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29712C65" w:rsidR="00202D94" w:rsidRPr="00DA32FC" w:rsidRDefault="00A72CB3" w:rsidP="0038457E">
      <w:pPr>
        <w:shd w:val="clear" w:color="auto" w:fill="FFFFFF"/>
        <w:tabs>
          <w:tab w:val="left" w:pos="331"/>
        </w:tabs>
        <w:spacing w:before="583" w:line="360" w:lineRule="auto"/>
        <w:jc w:val="center"/>
        <w:rPr>
          <w:rFonts w:ascii="Arial" w:hAnsi="Arial" w:cs="Arial"/>
          <w:b/>
          <w:bCs/>
          <w:sz w:val="24"/>
          <w:szCs w:val="24"/>
          <w:vertAlign w:val="baseline"/>
          <w:lang w:val="az-Latn-AZ"/>
        </w:rPr>
      </w:pPr>
      <w:r w:rsidRPr="001C04A5">
        <w:rPr>
          <w:rFonts w:ascii="Arial" w:hAnsi="Arial" w:cs="Arial"/>
          <w:b/>
          <w:sz w:val="24"/>
          <w:szCs w:val="24"/>
          <w:vertAlign w:val="baseline"/>
          <w:lang w:val="az-Latn-AZ"/>
        </w:rPr>
        <w:t>"Azərbaycan</w:t>
      </w:r>
      <w:r w:rsidR="00DA32FC" w:rsidRPr="001C04A5">
        <w:rPr>
          <w:rFonts w:ascii="Arial" w:hAnsi="Arial" w:cs="Arial"/>
          <w:b/>
          <w:sz w:val="24"/>
          <w:szCs w:val="24"/>
          <w:vertAlign w:val="baseline"/>
          <w:lang w:val="az-Latn-AZ"/>
        </w:rPr>
        <w:t xml:space="preserve"> Xəzər Dənəz Gəmiçiliyi QSC-nin </w:t>
      </w:r>
      <w:r w:rsidR="001C04A5" w:rsidRPr="001C04A5">
        <w:rPr>
          <w:rFonts w:ascii="Arial" w:hAnsi="Arial" w:cs="Arial"/>
          <w:b/>
          <w:bCs/>
          <w:sz w:val="24"/>
          <w:szCs w:val="24"/>
          <w:vertAlign w:val="baseline"/>
          <w:lang w:val="az-Latn-AZ"/>
        </w:rPr>
        <w:t>balansında olan gəmiləri</w:t>
      </w:r>
      <w:r w:rsidR="001C04A5" w:rsidRPr="001C04A5">
        <w:rPr>
          <w:rFonts w:ascii="Arial" w:hAnsi="Arial" w:cs="Arial"/>
          <w:b/>
          <w:bCs/>
          <w:sz w:val="24"/>
          <w:szCs w:val="24"/>
          <w:lang w:val="az-Latn-AZ"/>
        </w:rPr>
        <w:t xml:space="preserve"> </w:t>
      </w:r>
      <w:r w:rsidR="001C04A5" w:rsidRPr="001C04A5">
        <w:rPr>
          <w:rFonts w:ascii="Arial" w:hAnsi="Arial" w:cs="Arial"/>
          <w:b/>
          <w:sz w:val="24"/>
          <w:szCs w:val="24"/>
          <w:vertAlign w:val="baseline"/>
          <w:lang w:val="az-Latn-AZ"/>
        </w:rPr>
        <w:t xml:space="preserve">üçün müxtəlif təyinatlı izolasiya materialların </w:t>
      </w:r>
      <w:r w:rsidR="00DA32FC" w:rsidRPr="001C04A5">
        <w:rPr>
          <w:rFonts w:ascii="Arial" w:hAnsi="Arial" w:cs="Arial"/>
          <w:b/>
          <w:sz w:val="24"/>
          <w:szCs w:val="24"/>
          <w:vertAlign w:val="baseline"/>
          <w:lang w:val="az-Latn-AZ"/>
        </w:rPr>
        <w:t xml:space="preserve">satınalınması </w:t>
      </w:r>
      <w:r w:rsidR="006C1515" w:rsidRPr="001C04A5">
        <w:rPr>
          <w:rFonts w:ascii="Arial" w:hAnsi="Arial" w:cs="Arial"/>
          <w:b/>
          <w:sz w:val="24"/>
          <w:szCs w:val="24"/>
          <w:vertAlign w:val="baseline"/>
          <w:lang w:val="az-Latn-AZ"/>
        </w:rPr>
        <w:t xml:space="preserve">məqsədilə </w:t>
      </w:r>
      <w:r w:rsidR="00202D94" w:rsidRPr="001C04A5">
        <w:rPr>
          <w:rFonts w:ascii="Arial" w:hAnsi="Arial" w:cs="Arial"/>
          <w:b/>
          <w:sz w:val="24"/>
          <w:szCs w:val="24"/>
          <w:vertAlign w:val="baseline"/>
          <w:lang w:val="az-Latn-AZ"/>
        </w:rPr>
        <w:t>açıq müsabiqə</w:t>
      </w:r>
      <w:r w:rsidR="00202D94" w:rsidRPr="00BB68F2">
        <w:rPr>
          <w:rFonts w:ascii="Arial" w:hAnsi="Arial" w:cs="Arial"/>
          <w:b/>
          <w:sz w:val="24"/>
          <w:szCs w:val="24"/>
          <w:vertAlign w:val="baseline"/>
          <w:lang w:val="az-Latn-AZ"/>
        </w:rPr>
        <w:t xml:space="preserve"> elan edir:</w:t>
      </w:r>
    </w:p>
    <w:p w14:paraId="5517BB99" w14:textId="187BB317" w:rsidR="00202D94" w:rsidRPr="00ED5816" w:rsidRDefault="00202D94" w:rsidP="00202D94">
      <w:pPr>
        <w:jc w:val="center"/>
        <w:rPr>
          <w:rFonts w:ascii="Arial" w:hAnsi="Arial" w:cs="Arial"/>
          <w:b/>
          <w:sz w:val="24"/>
          <w:szCs w:val="24"/>
          <w:vertAlign w:val="baseline"/>
          <w:lang w:val="az-Latn-AZ"/>
        </w:rPr>
      </w:pPr>
      <w:r w:rsidRPr="00ED5816">
        <w:rPr>
          <w:rFonts w:ascii="Arial" w:hAnsi="Arial" w:cs="Arial"/>
          <w:b/>
          <w:sz w:val="24"/>
          <w:szCs w:val="24"/>
          <w:vertAlign w:val="baseline"/>
          <w:lang w:val="az-Latn-AZ"/>
        </w:rPr>
        <w:t>Müsabiqə №AM</w:t>
      </w:r>
      <w:r w:rsidR="001C04A5">
        <w:rPr>
          <w:rFonts w:ascii="Arial" w:hAnsi="Arial" w:cs="Arial"/>
          <w:b/>
          <w:sz w:val="24"/>
          <w:szCs w:val="24"/>
          <w:vertAlign w:val="baseline"/>
          <w:lang w:val="az-Latn-AZ"/>
        </w:rPr>
        <w:t>043</w:t>
      </w:r>
      <w:r w:rsidRPr="00ED5816">
        <w:rPr>
          <w:rFonts w:ascii="Arial" w:hAnsi="Arial" w:cs="Arial"/>
          <w:b/>
          <w:sz w:val="24"/>
          <w:szCs w:val="24"/>
          <w:vertAlign w:val="baseline"/>
          <w:lang w:val="az-Latn-AZ"/>
        </w:rPr>
        <w:t>/202</w:t>
      </w:r>
      <w:r w:rsidR="00215DDB">
        <w:rPr>
          <w:rFonts w:ascii="Arial" w:hAnsi="Arial" w:cs="Arial"/>
          <w:b/>
          <w:sz w:val="24"/>
          <w:szCs w:val="24"/>
          <w:vertAlign w:val="baseline"/>
          <w:lang w:val="az-Latn-AZ"/>
        </w:rPr>
        <w:t>3</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1C04A5"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04B10782"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1C04A5">
              <w:rPr>
                <w:rFonts w:ascii="Arial" w:hAnsi="Arial" w:cs="Arial"/>
                <w:b/>
                <w:bCs/>
                <w:sz w:val="32"/>
                <w:szCs w:val="32"/>
                <w:lang w:val="az-Latn-AZ"/>
              </w:rPr>
              <w:t>01 Mart</w:t>
            </w:r>
            <w:r w:rsidRPr="00202D94">
              <w:rPr>
                <w:rFonts w:ascii="Arial" w:hAnsi="Arial" w:cs="Arial"/>
                <w:b/>
                <w:sz w:val="32"/>
                <w:szCs w:val="32"/>
                <w:lang w:val="az-Latn-AZ"/>
              </w:rPr>
              <w:t xml:space="preserve"> 202</w:t>
            </w:r>
            <w:r w:rsidR="00DA32FC">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1C04A5"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6FCE6FD2"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1C04A5" w:rsidRPr="001C04A5">
              <w:rPr>
                <w:rFonts w:ascii="Arial" w:hAnsi="Arial" w:cs="Arial"/>
                <w:i/>
                <w:sz w:val="32"/>
                <w:szCs w:val="32"/>
                <w:lang w:val="az-Latn-AZ"/>
              </w:rPr>
              <w:t>tədbiq olunmur</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38457E">
              <w:rPr>
                <w:rFonts w:ascii="Arial" w:hAnsi="Arial" w:cs="Arial"/>
                <w:b/>
                <w:color w:val="FF0000"/>
                <w:sz w:val="32"/>
                <w:szCs w:val="32"/>
                <w:lang w:val="az-Latn-AZ"/>
              </w:rPr>
              <w:t>İştirak haqqı ASCO tərəfindən müsabiqənin ləğv edilməsi halı istisna olmaqla, heç bir halda geri qaytarılmır.</w:t>
            </w:r>
          </w:p>
        </w:tc>
      </w:tr>
      <w:tr w:rsidR="00202D94" w:rsidRPr="001C04A5"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1C04A5"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0E214E51"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1C04A5">
              <w:rPr>
                <w:rFonts w:ascii="Arial" w:hAnsi="Arial" w:cs="Arial"/>
                <w:b/>
                <w:bCs/>
                <w:sz w:val="32"/>
                <w:szCs w:val="32"/>
                <w:lang w:val="az-Latn-AZ"/>
              </w:rPr>
              <w:t>06</w:t>
            </w:r>
            <w:r w:rsidR="0011484E" w:rsidRPr="00A5463D">
              <w:rPr>
                <w:rFonts w:ascii="Arial" w:hAnsi="Arial" w:cs="Arial"/>
                <w:b/>
                <w:bCs/>
                <w:sz w:val="32"/>
                <w:szCs w:val="32"/>
                <w:lang w:val="az-Latn-AZ"/>
              </w:rPr>
              <w:t xml:space="preserve"> </w:t>
            </w:r>
            <w:r w:rsidR="00DA32FC">
              <w:rPr>
                <w:rFonts w:ascii="Arial" w:hAnsi="Arial" w:cs="Arial"/>
                <w:b/>
                <w:sz w:val="32"/>
                <w:szCs w:val="32"/>
                <w:lang w:val="az-Latn-AZ"/>
              </w:rPr>
              <w:t>Mart</w:t>
            </w:r>
            <w:r w:rsidRPr="00A5463D">
              <w:rPr>
                <w:rFonts w:ascii="Arial" w:hAnsi="Arial" w:cs="Arial"/>
                <w:b/>
                <w:sz w:val="32"/>
                <w:szCs w:val="32"/>
                <w:lang w:val="az-Latn-AZ"/>
              </w:rPr>
              <w:t xml:space="preserve"> 202</w:t>
            </w:r>
            <w:r w:rsidR="00DA32FC">
              <w:rPr>
                <w:rFonts w:ascii="Arial" w:hAnsi="Arial" w:cs="Arial"/>
                <w:b/>
                <w:sz w:val="32"/>
                <w:szCs w:val="32"/>
                <w:lang w:val="az-Latn-AZ"/>
              </w:rPr>
              <w:t>3-cü</w:t>
            </w:r>
            <w:r w:rsidRPr="00A5463D">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1C04A5"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7CA075A3" w:rsidR="00202D94" w:rsidRDefault="00202D94">
            <w:pPr>
              <w:tabs>
                <w:tab w:val="left" w:pos="261"/>
              </w:tabs>
              <w:rPr>
                <w:rStyle w:val="Hyperlink"/>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hyperlink r:id="rId8" w:history="1">
              <w:r w:rsidRPr="00425318">
                <w:rPr>
                  <w:rStyle w:val="Hyperlink"/>
                  <w:rFonts w:ascii="Arial" w:hAnsi="Arial" w:cs="Arial"/>
                  <w:sz w:val="32"/>
                  <w:szCs w:val="32"/>
                  <w:lang w:val="az-Latn-AZ"/>
                </w:rPr>
                <w:t>tender@asco.az</w:t>
              </w:r>
            </w:hyperlink>
            <w:r w:rsidRPr="00202D94">
              <w:rPr>
                <w:rFonts w:ascii="Arial" w:hAnsi="Arial" w:cs="Arial"/>
                <w:sz w:val="32"/>
                <w:szCs w:val="32"/>
                <w:lang w:val="az-Latn-AZ"/>
              </w:rPr>
              <w:t xml:space="preserve"> </w:t>
            </w:r>
          </w:p>
        </w:tc>
      </w:tr>
      <w:tr w:rsidR="00202D94" w:rsidRPr="001C04A5"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1FB8FBF8" w:rsidR="00202D94" w:rsidRPr="007F6D7D" w:rsidRDefault="00202D94" w:rsidP="00BB68F2">
            <w:pPr>
              <w:tabs>
                <w:tab w:val="left" w:pos="261"/>
              </w:tabs>
              <w:spacing w:before="120" w:after="120"/>
              <w:ind w:left="-168" w:firstLine="287"/>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1C04A5">
              <w:rPr>
                <w:rFonts w:ascii="Arial" w:hAnsi="Arial" w:cs="Arial"/>
                <w:b/>
                <w:sz w:val="32"/>
                <w:szCs w:val="32"/>
                <w:lang w:val="az-Latn-AZ"/>
              </w:rPr>
              <w:t>07</w:t>
            </w:r>
            <w:r w:rsidR="00DA32FC">
              <w:rPr>
                <w:rFonts w:ascii="Arial" w:hAnsi="Arial" w:cs="Arial"/>
                <w:b/>
                <w:sz w:val="32"/>
                <w:szCs w:val="32"/>
                <w:lang w:val="az-Latn-AZ"/>
              </w:rPr>
              <w:t xml:space="preserve"> Mart</w:t>
            </w:r>
            <w:r w:rsidRPr="00202D94">
              <w:rPr>
                <w:rFonts w:ascii="Arial" w:hAnsi="Arial" w:cs="Arial"/>
                <w:b/>
                <w:sz w:val="32"/>
                <w:szCs w:val="32"/>
                <w:lang w:val="az-Latn-AZ"/>
              </w:rPr>
              <w:t xml:space="preserve"> 202</w:t>
            </w:r>
            <w:r w:rsidR="00DA32FC">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1C04A5">
              <w:rPr>
                <w:rFonts w:ascii="Arial" w:hAnsi="Arial" w:cs="Arial"/>
                <w:b/>
                <w:sz w:val="32"/>
                <w:szCs w:val="32"/>
                <w:lang w:val="az-Latn-AZ"/>
              </w:rPr>
              <w:t>6</w:t>
            </w:r>
            <w:r w:rsidRPr="00202D94">
              <w:rPr>
                <w:rFonts w:ascii="Arial" w:hAnsi="Arial" w:cs="Arial"/>
                <w:b/>
                <w:sz w:val="32"/>
                <w:szCs w:val="32"/>
                <w:lang w:val="az-Latn-AZ"/>
              </w:rPr>
              <w:t>:</w:t>
            </w:r>
            <w:r w:rsidR="00BB68F2">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1C04A5"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07D22631" w:rsidR="00202D94" w:rsidRDefault="00202D94" w:rsidP="00200180">
      <w:pPr>
        <w:spacing w:line="360" w:lineRule="auto"/>
        <w:jc w:val="center"/>
        <w:rPr>
          <w:rFonts w:ascii="Arial" w:hAnsi="Arial" w:cs="Arial"/>
          <w:b/>
          <w:sz w:val="32"/>
          <w:szCs w:val="32"/>
          <w:lang w:val="az-Latn-AZ"/>
        </w:rPr>
      </w:pPr>
    </w:p>
    <w:p w14:paraId="240FEAF6" w14:textId="77777777" w:rsidR="00BB68F2" w:rsidRDefault="00BB68F2" w:rsidP="00200180">
      <w:pPr>
        <w:spacing w:line="360" w:lineRule="auto"/>
        <w:jc w:val="center"/>
        <w:rPr>
          <w:rFonts w:ascii="Arial" w:hAnsi="Arial" w:cs="Arial"/>
          <w:b/>
          <w:sz w:val="32"/>
          <w:szCs w:val="32"/>
          <w:lang w:val="az-Latn-AZ"/>
        </w:rPr>
      </w:pPr>
    </w:p>
    <w:p w14:paraId="7110CAA9" w14:textId="3ECBC616" w:rsidR="002F3F41" w:rsidRPr="001C04A5" w:rsidRDefault="002F3F41" w:rsidP="002F3F41">
      <w:pPr>
        <w:spacing w:line="360" w:lineRule="auto"/>
        <w:rPr>
          <w:rFonts w:ascii="Arial" w:hAnsi="Arial" w:cs="Arial"/>
          <w:b/>
          <w:sz w:val="32"/>
          <w:szCs w:val="32"/>
          <w:lang w:val="az-Latn-AZ"/>
        </w:rPr>
      </w:pPr>
    </w:p>
    <w:tbl>
      <w:tblPr>
        <w:tblW w:w="10632" w:type="dxa"/>
        <w:tblInd w:w="-714" w:type="dxa"/>
        <w:tblLook w:val="04A0" w:firstRow="1" w:lastRow="0" w:firstColumn="1" w:lastColumn="0" w:noHBand="0" w:noVBand="1"/>
      </w:tblPr>
      <w:tblGrid>
        <w:gridCol w:w="851"/>
        <w:gridCol w:w="7088"/>
        <w:gridCol w:w="1275"/>
        <w:gridCol w:w="1418"/>
      </w:tblGrid>
      <w:tr w:rsidR="001C04A5" w:rsidRPr="001C32E0" w14:paraId="22C5A866" w14:textId="77777777" w:rsidTr="001C04A5">
        <w:trPr>
          <w:trHeight w:val="94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D325B" w14:textId="77777777" w:rsidR="001C04A5" w:rsidRPr="001C32E0" w:rsidRDefault="001C04A5" w:rsidP="008A1724">
            <w:pPr>
              <w:jc w:val="center"/>
              <w:rPr>
                <w:rFonts w:ascii="Palatino Linotype" w:hAnsi="Palatino Linotype"/>
                <w:b/>
                <w:bCs/>
                <w:color w:val="000000"/>
                <w:sz w:val="20"/>
                <w:szCs w:val="20"/>
                <w:vertAlign w:val="baseline"/>
              </w:rPr>
            </w:pPr>
            <w:r w:rsidRPr="001C32E0">
              <w:rPr>
                <w:rFonts w:ascii="Palatino Linotype" w:hAnsi="Palatino Linotype"/>
                <w:b/>
                <w:bCs/>
                <w:color w:val="000000"/>
                <w:sz w:val="20"/>
                <w:szCs w:val="20"/>
                <w:vertAlign w:val="baseline"/>
              </w:rPr>
              <w:lastRenderedPageBreak/>
              <w:t>Sıra</w:t>
            </w:r>
            <w:r w:rsidRPr="001C32E0">
              <w:rPr>
                <w:rFonts w:ascii="Palatino Linotype" w:hAnsi="Palatino Linotype"/>
                <w:b/>
                <w:bCs/>
                <w:color w:val="000000"/>
                <w:sz w:val="20"/>
                <w:szCs w:val="20"/>
                <w:vertAlign w:val="baseline"/>
                <w:lang w:val="az-Latn-AZ"/>
              </w:rPr>
              <w:t xml:space="preserve"> </w:t>
            </w:r>
            <w:r w:rsidRPr="001C32E0">
              <w:rPr>
                <w:rFonts w:ascii="Palatino Linotype" w:hAnsi="Palatino Linotype"/>
                <w:b/>
                <w:bCs/>
                <w:color w:val="000000"/>
                <w:sz w:val="20"/>
                <w:szCs w:val="20"/>
                <w:vertAlign w:val="baseline"/>
              </w:rPr>
              <w:t>№</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35819EE2" w14:textId="77777777" w:rsidR="001C04A5" w:rsidRPr="001C32E0" w:rsidRDefault="001C04A5" w:rsidP="008A1724">
            <w:pPr>
              <w:jc w:val="center"/>
              <w:rPr>
                <w:rFonts w:ascii="Palatino Linotype" w:hAnsi="Palatino Linotype"/>
                <w:b/>
                <w:bCs/>
                <w:color w:val="000000"/>
                <w:sz w:val="20"/>
                <w:szCs w:val="20"/>
                <w:vertAlign w:val="baseline"/>
              </w:rPr>
            </w:pPr>
            <w:r w:rsidRPr="001C32E0">
              <w:rPr>
                <w:rFonts w:ascii="Palatino Linotype" w:hAnsi="Palatino Linotype"/>
                <w:b/>
                <w:bCs/>
                <w:color w:val="000000"/>
                <w:sz w:val="20"/>
                <w:szCs w:val="20"/>
                <w:vertAlign w:val="baseline"/>
              </w:rPr>
              <w:t>Мalın adı</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8B90510" w14:textId="77777777" w:rsidR="001C04A5" w:rsidRPr="001C32E0" w:rsidRDefault="001C04A5" w:rsidP="008A1724">
            <w:pPr>
              <w:jc w:val="center"/>
              <w:rPr>
                <w:rFonts w:ascii="Palatino Linotype" w:hAnsi="Palatino Linotype"/>
                <w:b/>
                <w:bCs/>
                <w:color w:val="000000"/>
                <w:sz w:val="20"/>
                <w:szCs w:val="20"/>
                <w:vertAlign w:val="baseline"/>
              </w:rPr>
            </w:pPr>
            <w:r w:rsidRPr="001C32E0">
              <w:rPr>
                <w:rFonts w:ascii="Palatino Linotype" w:hAnsi="Palatino Linotype"/>
                <w:b/>
                <w:bCs/>
                <w:color w:val="000000"/>
                <w:sz w:val="20"/>
                <w:szCs w:val="20"/>
                <w:vertAlign w:val="baseline"/>
              </w:rPr>
              <w:t>Ölçü vahidi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042328" w14:textId="77777777" w:rsidR="001C04A5" w:rsidRPr="001C32E0" w:rsidRDefault="001C04A5" w:rsidP="008A1724">
            <w:pPr>
              <w:jc w:val="center"/>
              <w:rPr>
                <w:rFonts w:ascii="Palatino Linotype" w:hAnsi="Palatino Linotype"/>
                <w:b/>
                <w:bCs/>
                <w:color w:val="000000"/>
                <w:sz w:val="20"/>
                <w:szCs w:val="20"/>
                <w:vertAlign w:val="baseline"/>
              </w:rPr>
            </w:pPr>
            <w:r w:rsidRPr="001C32E0">
              <w:rPr>
                <w:rFonts w:ascii="Palatino Linotype" w:hAnsi="Palatino Linotype"/>
                <w:b/>
                <w:bCs/>
                <w:color w:val="000000"/>
                <w:sz w:val="20"/>
                <w:szCs w:val="20"/>
                <w:vertAlign w:val="baseline"/>
              </w:rPr>
              <w:t xml:space="preserve">Miqdarı </w:t>
            </w:r>
          </w:p>
        </w:tc>
      </w:tr>
      <w:tr w:rsidR="001C04A5" w:rsidRPr="001C32E0" w14:paraId="308D48D1" w14:textId="77777777" w:rsidTr="001C04A5">
        <w:trPr>
          <w:trHeight w:val="347"/>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DA1611" w14:textId="77777777" w:rsidR="001C04A5" w:rsidRPr="004E770F" w:rsidRDefault="001C04A5" w:rsidP="008A1724">
            <w:pPr>
              <w:jc w:val="center"/>
              <w:rPr>
                <w:rFonts w:ascii="Palatino Linotype" w:hAnsi="Palatino Linotype"/>
                <w:bCs/>
                <w:color w:val="000000"/>
                <w:sz w:val="20"/>
                <w:szCs w:val="20"/>
                <w:vertAlign w:val="baseline"/>
                <w:lang w:val="az-Latn-AZ"/>
              </w:rPr>
            </w:pPr>
            <w:r w:rsidRPr="004E770F">
              <w:rPr>
                <w:rFonts w:ascii="Palatino Linotype" w:hAnsi="Palatino Linotype"/>
                <w:bCs/>
                <w:color w:val="000000"/>
                <w:sz w:val="20"/>
                <w:szCs w:val="20"/>
                <w:vertAlign w:val="baseline"/>
                <w:lang w:val="az-Latn-AZ"/>
              </w:rPr>
              <w:t>ZGTTZ (1547 layihəli gəmilər üçün) 10060693</w:t>
            </w:r>
          </w:p>
        </w:tc>
      </w:tr>
      <w:tr w:rsidR="001C04A5" w:rsidRPr="001C32E0" w14:paraId="7B6B9DAB" w14:textId="77777777" w:rsidTr="001C04A5">
        <w:trPr>
          <w:trHeight w:val="40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72F4E12" w14:textId="77777777" w:rsidR="001C04A5" w:rsidRPr="004E770F" w:rsidRDefault="001C04A5" w:rsidP="008A1724">
            <w:pPr>
              <w:jc w:val="center"/>
              <w:rPr>
                <w:rFonts w:ascii="Palatino Linotype" w:hAnsi="Palatino Linotype"/>
                <w:bCs/>
                <w:color w:val="000000"/>
                <w:sz w:val="20"/>
                <w:szCs w:val="20"/>
                <w:vertAlign w:val="baseline"/>
                <w:lang w:val="az-Latn-AZ"/>
              </w:rPr>
            </w:pPr>
            <w:r w:rsidRPr="004E770F">
              <w:rPr>
                <w:rFonts w:ascii="Palatino Linotype" w:hAnsi="Palatino Linotype"/>
                <w:bCs/>
                <w:color w:val="000000"/>
                <w:sz w:val="20"/>
                <w:szCs w:val="20"/>
                <w:vertAlign w:val="baseline"/>
                <w:lang w:val="az-Latn-AZ"/>
              </w:rPr>
              <w:t>1</w:t>
            </w:r>
          </w:p>
        </w:tc>
        <w:tc>
          <w:tcPr>
            <w:tcW w:w="7088" w:type="dxa"/>
            <w:tcBorders>
              <w:top w:val="nil"/>
              <w:left w:val="nil"/>
              <w:bottom w:val="single" w:sz="4" w:space="0" w:color="auto"/>
              <w:right w:val="single" w:sz="4" w:space="0" w:color="auto"/>
            </w:tcBorders>
            <w:shd w:val="clear" w:color="auto" w:fill="auto"/>
            <w:vAlign w:val="center"/>
          </w:tcPr>
          <w:p w14:paraId="2CD2E1B5" w14:textId="77777777" w:rsidR="001C04A5" w:rsidRPr="004E770F" w:rsidRDefault="001C04A5" w:rsidP="008A1724">
            <w:pPr>
              <w:rPr>
                <w:rFonts w:ascii="Palatino Linotype" w:hAnsi="Palatino Linotype"/>
                <w:bCs/>
                <w:sz w:val="20"/>
                <w:szCs w:val="20"/>
                <w:vertAlign w:val="baseline"/>
              </w:rPr>
            </w:pPr>
            <w:r w:rsidRPr="004E770F">
              <w:rPr>
                <w:rFonts w:ascii="Palatino Linotype" w:hAnsi="Palatino Linotype"/>
                <w:bCs/>
                <w:sz w:val="20"/>
                <w:szCs w:val="20"/>
                <w:vertAlign w:val="baseline"/>
                <w:lang w:val="az-Latn-AZ"/>
              </w:rPr>
              <w:t>Gəmi izolasiyası - Plitə Texno CT 100 (</w:t>
            </w:r>
            <w:r w:rsidRPr="004E770F">
              <w:rPr>
                <w:rFonts w:ascii="Palatino Linotype" w:hAnsi="Palatino Linotype"/>
                <w:bCs/>
                <w:sz w:val="20"/>
                <w:szCs w:val="20"/>
                <w:vertAlign w:val="baseline"/>
              </w:rPr>
              <w:t>1200х600х</w:t>
            </w:r>
            <w:r w:rsidRPr="004E770F">
              <w:rPr>
                <w:rFonts w:ascii="Palatino Linotype" w:hAnsi="Palatino Linotype"/>
                <w:bCs/>
                <w:sz w:val="20"/>
                <w:szCs w:val="20"/>
                <w:vertAlign w:val="baseline"/>
                <w:lang w:val="az-Latn-AZ"/>
              </w:rPr>
              <w:t>25mm) – Плита ТЕХНО Противопажарная судовая</w:t>
            </w:r>
            <w:r w:rsidRPr="004E770F">
              <w:rPr>
                <w:rFonts w:ascii="Palatino Linotype" w:hAnsi="Palatino Linotype"/>
                <w:bCs/>
                <w:sz w:val="20"/>
                <w:szCs w:val="20"/>
                <w:vertAlign w:val="baseline"/>
              </w:rPr>
              <w:t xml:space="preserve"> ТУ 6420-013-74182181-2015</w:t>
            </w:r>
          </w:p>
        </w:tc>
        <w:tc>
          <w:tcPr>
            <w:tcW w:w="1275" w:type="dxa"/>
            <w:tcBorders>
              <w:top w:val="nil"/>
              <w:left w:val="nil"/>
              <w:bottom w:val="single" w:sz="4" w:space="0" w:color="auto"/>
              <w:right w:val="single" w:sz="4" w:space="0" w:color="auto"/>
            </w:tcBorders>
            <w:shd w:val="clear" w:color="auto" w:fill="auto"/>
            <w:noWrap/>
            <w:vAlign w:val="center"/>
          </w:tcPr>
          <w:p w14:paraId="31299613" w14:textId="77777777" w:rsidR="001C04A5" w:rsidRPr="004E770F" w:rsidRDefault="001C04A5" w:rsidP="008A1724">
            <w:pPr>
              <w:jc w:val="center"/>
              <w:rPr>
                <w:rFonts w:ascii="Palatino Linotype" w:hAnsi="Palatino Linotype"/>
                <w:bCs/>
                <w:color w:val="000000"/>
                <w:sz w:val="20"/>
                <w:szCs w:val="20"/>
                <w:vertAlign w:val="baseline"/>
                <w:lang w:val="az-Latn-AZ"/>
              </w:rPr>
            </w:pPr>
            <w:r w:rsidRPr="004E770F">
              <w:rPr>
                <w:rFonts w:ascii="Palatino Linotype" w:hAnsi="Palatino Linotype"/>
                <w:bCs/>
                <w:color w:val="000000"/>
                <w:sz w:val="20"/>
                <w:szCs w:val="20"/>
                <w:vertAlign w:val="baseline"/>
                <w:lang w:val="az-Latn-AZ"/>
              </w:rPr>
              <w:t>ədəd</w:t>
            </w:r>
          </w:p>
        </w:tc>
        <w:tc>
          <w:tcPr>
            <w:tcW w:w="1418" w:type="dxa"/>
            <w:tcBorders>
              <w:top w:val="nil"/>
              <w:left w:val="nil"/>
              <w:bottom w:val="single" w:sz="4" w:space="0" w:color="auto"/>
              <w:right w:val="single" w:sz="4" w:space="0" w:color="auto"/>
            </w:tcBorders>
            <w:shd w:val="clear" w:color="auto" w:fill="auto"/>
            <w:noWrap/>
            <w:vAlign w:val="center"/>
          </w:tcPr>
          <w:p w14:paraId="236F2F05" w14:textId="77777777" w:rsidR="001C04A5" w:rsidRPr="004E770F" w:rsidRDefault="001C04A5" w:rsidP="008A1724">
            <w:pPr>
              <w:jc w:val="center"/>
              <w:rPr>
                <w:rFonts w:ascii="Palatino Linotype" w:hAnsi="Palatino Linotype"/>
                <w:bCs/>
                <w:sz w:val="20"/>
                <w:szCs w:val="20"/>
                <w:vertAlign w:val="baseline"/>
                <w:lang w:val="az-Latn-AZ"/>
              </w:rPr>
            </w:pPr>
            <w:r w:rsidRPr="004E770F">
              <w:rPr>
                <w:rFonts w:ascii="Palatino Linotype" w:hAnsi="Palatino Linotype"/>
                <w:bCs/>
                <w:sz w:val="20"/>
                <w:szCs w:val="20"/>
                <w:vertAlign w:val="baseline"/>
                <w:lang w:val="az-Latn-AZ"/>
              </w:rPr>
              <w:t>384</w:t>
            </w:r>
          </w:p>
        </w:tc>
      </w:tr>
      <w:tr w:rsidR="001C04A5" w:rsidRPr="001C32E0" w14:paraId="2BBA87BB" w14:textId="77777777" w:rsidTr="001C04A5">
        <w:trPr>
          <w:trHeight w:val="76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A8C9491" w14:textId="77777777" w:rsidR="001C04A5" w:rsidRPr="004E770F" w:rsidRDefault="001C04A5" w:rsidP="008A1724">
            <w:pPr>
              <w:jc w:val="center"/>
              <w:rPr>
                <w:rFonts w:ascii="Palatino Linotype" w:hAnsi="Palatino Linotype"/>
                <w:bCs/>
                <w:color w:val="000000"/>
                <w:sz w:val="20"/>
                <w:szCs w:val="20"/>
                <w:vertAlign w:val="baseline"/>
                <w:lang w:val="az-Latn-AZ"/>
              </w:rPr>
            </w:pPr>
            <w:r w:rsidRPr="004E770F">
              <w:rPr>
                <w:rFonts w:ascii="Palatino Linotype" w:hAnsi="Palatino Linotype"/>
                <w:bCs/>
                <w:color w:val="000000"/>
                <w:sz w:val="20"/>
                <w:szCs w:val="20"/>
                <w:vertAlign w:val="baseline"/>
                <w:lang w:val="az-Latn-AZ"/>
              </w:rPr>
              <w:t>2</w:t>
            </w:r>
          </w:p>
        </w:tc>
        <w:tc>
          <w:tcPr>
            <w:tcW w:w="7088" w:type="dxa"/>
            <w:tcBorders>
              <w:top w:val="nil"/>
              <w:left w:val="nil"/>
              <w:bottom w:val="single" w:sz="4" w:space="0" w:color="auto"/>
              <w:right w:val="single" w:sz="4" w:space="0" w:color="auto"/>
            </w:tcBorders>
            <w:shd w:val="clear" w:color="auto" w:fill="auto"/>
            <w:vAlign w:val="center"/>
          </w:tcPr>
          <w:p w14:paraId="2E2C6ACC" w14:textId="77777777" w:rsidR="001C04A5" w:rsidRPr="004E770F" w:rsidRDefault="001C04A5" w:rsidP="008A1724">
            <w:pPr>
              <w:rPr>
                <w:rFonts w:ascii="Palatino Linotype" w:hAnsi="Palatino Linotype"/>
                <w:bCs/>
                <w:sz w:val="20"/>
                <w:szCs w:val="20"/>
                <w:vertAlign w:val="baseline"/>
              </w:rPr>
            </w:pPr>
            <w:r w:rsidRPr="004E770F">
              <w:rPr>
                <w:rFonts w:ascii="Palatino Linotype" w:hAnsi="Palatino Linotype"/>
                <w:bCs/>
                <w:sz w:val="20"/>
                <w:szCs w:val="20"/>
                <w:vertAlign w:val="baseline"/>
                <w:lang w:val="az-Latn-AZ"/>
              </w:rPr>
              <w:t>Gəmi izolasiyası - Plitə Texno CT 100 (1200х600х 60mm)</w:t>
            </w:r>
            <w:r w:rsidRPr="004E770F">
              <w:rPr>
                <w:rFonts w:ascii="Palatino Linotype" w:hAnsi="Palatino Linotype"/>
                <w:bCs/>
                <w:sz w:val="20"/>
                <w:szCs w:val="20"/>
                <w:vertAlign w:val="baseline"/>
              </w:rPr>
              <w:t xml:space="preserve"> </w:t>
            </w:r>
            <w:r w:rsidRPr="004E770F">
              <w:rPr>
                <w:rFonts w:ascii="Palatino Linotype" w:hAnsi="Palatino Linotype"/>
                <w:bCs/>
                <w:sz w:val="20"/>
                <w:szCs w:val="20"/>
                <w:vertAlign w:val="baseline"/>
                <w:lang w:val="az-Latn-AZ"/>
              </w:rPr>
              <w:t>Плита ТЕХНО Противопажарная судовая</w:t>
            </w:r>
            <w:r w:rsidRPr="004E770F">
              <w:rPr>
                <w:rFonts w:ascii="Palatino Linotype" w:hAnsi="Palatino Linotype"/>
                <w:bCs/>
                <w:sz w:val="20"/>
                <w:szCs w:val="20"/>
                <w:vertAlign w:val="baseline"/>
              </w:rPr>
              <w:t xml:space="preserve"> ТУ 6420-013-74182181-2015</w:t>
            </w:r>
          </w:p>
        </w:tc>
        <w:tc>
          <w:tcPr>
            <w:tcW w:w="1275" w:type="dxa"/>
            <w:tcBorders>
              <w:top w:val="nil"/>
              <w:left w:val="nil"/>
              <w:bottom w:val="single" w:sz="4" w:space="0" w:color="auto"/>
              <w:right w:val="single" w:sz="4" w:space="0" w:color="auto"/>
            </w:tcBorders>
            <w:shd w:val="clear" w:color="auto" w:fill="auto"/>
            <w:noWrap/>
            <w:vAlign w:val="center"/>
          </w:tcPr>
          <w:p w14:paraId="7909F211" w14:textId="77777777" w:rsidR="001C04A5" w:rsidRPr="004E770F" w:rsidRDefault="001C04A5" w:rsidP="008A1724">
            <w:pPr>
              <w:jc w:val="center"/>
              <w:rPr>
                <w:rFonts w:ascii="Palatino Linotype" w:hAnsi="Palatino Linotype"/>
                <w:bCs/>
                <w:color w:val="000000"/>
                <w:sz w:val="20"/>
                <w:szCs w:val="20"/>
                <w:vertAlign w:val="baseline"/>
                <w:lang w:val="az-Latn-AZ"/>
              </w:rPr>
            </w:pPr>
            <w:r w:rsidRPr="004E770F">
              <w:rPr>
                <w:rFonts w:ascii="Palatino Linotype" w:hAnsi="Palatino Linotype"/>
                <w:bCs/>
                <w:color w:val="000000"/>
                <w:sz w:val="20"/>
                <w:szCs w:val="20"/>
                <w:vertAlign w:val="baseline"/>
                <w:lang w:val="az-Latn-AZ"/>
              </w:rPr>
              <w:t>ədəd</w:t>
            </w:r>
          </w:p>
        </w:tc>
        <w:tc>
          <w:tcPr>
            <w:tcW w:w="1418" w:type="dxa"/>
            <w:tcBorders>
              <w:top w:val="nil"/>
              <w:left w:val="nil"/>
              <w:bottom w:val="single" w:sz="4" w:space="0" w:color="auto"/>
              <w:right w:val="single" w:sz="4" w:space="0" w:color="auto"/>
            </w:tcBorders>
            <w:shd w:val="clear" w:color="auto" w:fill="auto"/>
            <w:noWrap/>
            <w:vAlign w:val="center"/>
          </w:tcPr>
          <w:p w14:paraId="0D986DD7" w14:textId="77777777" w:rsidR="001C04A5" w:rsidRPr="004E770F" w:rsidRDefault="001C04A5" w:rsidP="008A1724">
            <w:pPr>
              <w:jc w:val="center"/>
              <w:rPr>
                <w:rFonts w:ascii="Palatino Linotype" w:hAnsi="Palatino Linotype"/>
                <w:bCs/>
                <w:sz w:val="20"/>
                <w:szCs w:val="20"/>
                <w:vertAlign w:val="baseline"/>
                <w:lang w:val="az-Latn-AZ"/>
              </w:rPr>
            </w:pPr>
            <w:r w:rsidRPr="004E770F">
              <w:rPr>
                <w:rFonts w:ascii="Palatino Linotype" w:hAnsi="Palatino Linotype"/>
                <w:bCs/>
                <w:sz w:val="20"/>
                <w:szCs w:val="20"/>
                <w:vertAlign w:val="baseline"/>
                <w:lang w:val="az-Latn-AZ"/>
              </w:rPr>
              <w:t>320</w:t>
            </w:r>
          </w:p>
        </w:tc>
      </w:tr>
      <w:tr w:rsidR="001C04A5" w:rsidRPr="001C32E0" w14:paraId="4AE10645" w14:textId="77777777" w:rsidTr="001C04A5">
        <w:trPr>
          <w:trHeight w:val="329"/>
        </w:trPr>
        <w:tc>
          <w:tcPr>
            <w:tcW w:w="10632" w:type="dxa"/>
            <w:gridSpan w:val="4"/>
            <w:tcBorders>
              <w:top w:val="nil"/>
              <w:left w:val="single" w:sz="4" w:space="0" w:color="auto"/>
              <w:bottom w:val="single" w:sz="4" w:space="0" w:color="auto"/>
              <w:right w:val="single" w:sz="4" w:space="0" w:color="auto"/>
            </w:tcBorders>
            <w:shd w:val="clear" w:color="auto" w:fill="auto"/>
            <w:noWrap/>
            <w:vAlign w:val="center"/>
          </w:tcPr>
          <w:p w14:paraId="2DF5D45F" w14:textId="77777777" w:rsidR="001C04A5" w:rsidRPr="004E770F" w:rsidRDefault="001C04A5" w:rsidP="008A1724">
            <w:pPr>
              <w:jc w:val="center"/>
              <w:rPr>
                <w:rFonts w:ascii="Palatino Linotype" w:hAnsi="Palatino Linotype"/>
                <w:bCs/>
                <w:sz w:val="20"/>
                <w:szCs w:val="20"/>
                <w:vertAlign w:val="baseline"/>
                <w:lang w:val="az-Latn-AZ"/>
              </w:rPr>
            </w:pPr>
            <w:r w:rsidRPr="004E770F">
              <w:rPr>
                <w:rFonts w:ascii="Palatino Linotype" w:hAnsi="Palatino Linotype"/>
                <w:bCs/>
                <w:sz w:val="20"/>
                <w:szCs w:val="20"/>
                <w:vertAlign w:val="baseline"/>
                <w:lang w:val="az-Latn-AZ"/>
              </w:rPr>
              <w:t>BGTZ 10060419 İsrafil Hüseynov</w:t>
            </w:r>
          </w:p>
        </w:tc>
      </w:tr>
      <w:tr w:rsidR="001C04A5" w:rsidRPr="004E770F" w14:paraId="77396765" w14:textId="77777777" w:rsidTr="001C04A5">
        <w:trPr>
          <w:trHeight w:val="76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A6307" w14:textId="77777777" w:rsidR="001C04A5" w:rsidRPr="004E770F" w:rsidRDefault="001C04A5" w:rsidP="008A1724">
            <w:pPr>
              <w:jc w:val="center"/>
              <w:rPr>
                <w:rFonts w:ascii="Palatino Linotype" w:hAnsi="Palatino Linotype"/>
                <w:bCs/>
                <w:color w:val="000000"/>
                <w:sz w:val="20"/>
                <w:szCs w:val="20"/>
                <w:vertAlign w:val="baseline"/>
                <w:lang w:val="az-Latn-AZ"/>
              </w:rPr>
            </w:pPr>
            <w:r w:rsidRPr="004E770F">
              <w:rPr>
                <w:rFonts w:ascii="Palatino Linotype" w:hAnsi="Palatino Linotype"/>
                <w:bCs/>
                <w:color w:val="000000"/>
                <w:sz w:val="20"/>
                <w:szCs w:val="20"/>
                <w:vertAlign w:val="baseline"/>
                <w:lang w:val="az-Latn-AZ"/>
              </w:rPr>
              <w:t>3</w:t>
            </w:r>
          </w:p>
        </w:tc>
        <w:tc>
          <w:tcPr>
            <w:tcW w:w="7088" w:type="dxa"/>
            <w:tcBorders>
              <w:top w:val="single" w:sz="4" w:space="0" w:color="auto"/>
              <w:left w:val="nil"/>
              <w:bottom w:val="single" w:sz="4" w:space="0" w:color="auto"/>
              <w:right w:val="single" w:sz="4" w:space="0" w:color="auto"/>
            </w:tcBorders>
            <w:shd w:val="clear" w:color="auto" w:fill="auto"/>
            <w:vAlign w:val="center"/>
          </w:tcPr>
          <w:p w14:paraId="4A75D4D7" w14:textId="77777777" w:rsidR="001C04A5" w:rsidRPr="004E770F" w:rsidRDefault="001C04A5" w:rsidP="008A1724">
            <w:pPr>
              <w:rPr>
                <w:rFonts w:ascii="Palatino Linotype" w:hAnsi="Palatino Linotype"/>
                <w:bCs/>
                <w:sz w:val="20"/>
                <w:szCs w:val="20"/>
                <w:vertAlign w:val="baseline"/>
                <w:lang w:val="az-Latn-AZ"/>
              </w:rPr>
            </w:pPr>
            <w:r w:rsidRPr="004E770F">
              <w:rPr>
                <w:rFonts w:ascii="Palatino Linotype" w:hAnsi="Palatino Linotype"/>
                <w:bCs/>
                <w:sz w:val="20"/>
                <w:szCs w:val="20"/>
                <w:vertAlign w:val="baseline"/>
                <w:lang w:val="az-Latn-AZ"/>
              </w:rPr>
              <w:t>Daş yunu Texnonikol 1200x600x50mm,50kPa (650C dözümlu izolasiya materialı)</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5731905" w14:textId="77777777" w:rsidR="001C04A5" w:rsidRPr="004E770F" w:rsidRDefault="001C04A5" w:rsidP="008A1724">
            <w:pPr>
              <w:jc w:val="center"/>
              <w:rPr>
                <w:rFonts w:ascii="Palatino Linotype" w:hAnsi="Palatino Linotype"/>
                <w:bCs/>
                <w:color w:val="000000"/>
                <w:sz w:val="20"/>
                <w:szCs w:val="20"/>
                <w:vertAlign w:val="baseline"/>
                <w:lang w:val="az-Latn-AZ"/>
              </w:rPr>
            </w:pPr>
            <w:r w:rsidRPr="004E770F">
              <w:rPr>
                <w:rFonts w:ascii="Palatino Linotype" w:hAnsi="Palatino Linotype"/>
                <w:bCs/>
                <w:color w:val="000000"/>
                <w:sz w:val="20"/>
                <w:szCs w:val="20"/>
                <w:vertAlign w:val="baseline"/>
                <w:lang w:val="az-Latn-AZ"/>
              </w:rPr>
              <w:t>m2</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B939148" w14:textId="77777777" w:rsidR="001C04A5" w:rsidRPr="004E770F" w:rsidRDefault="001C04A5" w:rsidP="008A1724">
            <w:pPr>
              <w:jc w:val="center"/>
              <w:rPr>
                <w:rFonts w:ascii="Palatino Linotype" w:hAnsi="Palatino Linotype"/>
                <w:bCs/>
                <w:sz w:val="20"/>
                <w:szCs w:val="20"/>
                <w:vertAlign w:val="baseline"/>
                <w:lang w:val="az-Latn-AZ"/>
              </w:rPr>
            </w:pPr>
            <w:r w:rsidRPr="004E770F">
              <w:rPr>
                <w:rFonts w:ascii="Palatino Linotype" w:hAnsi="Palatino Linotype"/>
                <w:bCs/>
                <w:sz w:val="20"/>
                <w:szCs w:val="20"/>
                <w:vertAlign w:val="baseline"/>
                <w:lang w:val="az-Latn-AZ"/>
              </w:rPr>
              <w:t>50</w:t>
            </w:r>
          </w:p>
        </w:tc>
      </w:tr>
    </w:tbl>
    <w:p w14:paraId="2A7B157B" w14:textId="4EF3E134" w:rsidR="00633626" w:rsidRPr="00B46310" w:rsidRDefault="00633626" w:rsidP="002F3F41">
      <w:pPr>
        <w:spacing w:line="360" w:lineRule="auto"/>
        <w:rPr>
          <w:rFonts w:ascii="Arial" w:hAnsi="Arial" w:cs="Arial"/>
          <w:b/>
          <w:sz w:val="32"/>
          <w:szCs w:val="32"/>
          <w:lang w:val="az-Latn-AZ"/>
        </w:rPr>
      </w:pPr>
    </w:p>
    <w:p w14:paraId="7D1379B4" w14:textId="6F30EB38" w:rsidR="00633626" w:rsidRDefault="00633626" w:rsidP="002F3F41">
      <w:pPr>
        <w:spacing w:line="360" w:lineRule="auto"/>
        <w:rPr>
          <w:rFonts w:ascii="Arial" w:hAnsi="Arial" w:cs="Arial"/>
          <w:b/>
          <w:sz w:val="32"/>
          <w:szCs w:val="32"/>
          <w:lang w:val="az-Latn-AZ"/>
        </w:rPr>
      </w:pPr>
    </w:p>
    <w:p w14:paraId="42BCB4DC" w14:textId="5C733CF4" w:rsidR="00633626" w:rsidRDefault="00633626" w:rsidP="002F3F41">
      <w:pPr>
        <w:spacing w:line="360" w:lineRule="auto"/>
        <w:rPr>
          <w:rFonts w:ascii="Arial" w:hAnsi="Arial" w:cs="Arial"/>
          <w:b/>
          <w:sz w:val="32"/>
          <w:szCs w:val="32"/>
          <w:lang w:val="az-Latn-AZ"/>
        </w:rPr>
      </w:pPr>
    </w:p>
    <w:p w14:paraId="4BF63F19" w14:textId="40DF6F7C" w:rsidR="00633626" w:rsidRDefault="00633626" w:rsidP="002F3F41">
      <w:pPr>
        <w:spacing w:line="360" w:lineRule="auto"/>
        <w:rPr>
          <w:rFonts w:ascii="Arial" w:hAnsi="Arial" w:cs="Arial"/>
          <w:b/>
          <w:sz w:val="32"/>
          <w:szCs w:val="32"/>
          <w:lang w:val="az-Latn-AZ"/>
        </w:rPr>
      </w:pPr>
    </w:p>
    <w:p w14:paraId="4363058D" w14:textId="1B4CF8D4" w:rsidR="00633626" w:rsidRDefault="00633626" w:rsidP="002F3F41">
      <w:pPr>
        <w:spacing w:line="360" w:lineRule="auto"/>
        <w:rPr>
          <w:rFonts w:ascii="Arial" w:hAnsi="Arial" w:cs="Arial"/>
          <w:b/>
          <w:sz w:val="32"/>
          <w:szCs w:val="32"/>
          <w:lang w:val="az-Latn-AZ"/>
        </w:rPr>
      </w:pPr>
    </w:p>
    <w:p w14:paraId="72F2A8EA" w14:textId="62471949" w:rsidR="00BB68F2" w:rsidRDefault="00BB68F2" w:rsidP="002F3F41">
      <w:pPr>
        <w:spacing w:line="360" w:lineRule="auto"/>
        <w:rPr>
          <w:rFonts w:ascii="Arial" w:hAnsi="Arial" w:cs="Arial"/>
          <w:b/>
          <w:sz w:val="32"/>
          <w:szCs w:val="32"/>
          <w:lang w:val="az-Latn-AZ"/>
        </w:rPr>
      </w:pPr>
    </w:p>
    <w:p w14:paraId="5CA1DE29" w14:textId="48D4A02A" w:rsidR="00BB68F2" w:rsidRDefault="00BB68F2" w:rsidP="002F3F41">
      <w:pPr>
        <w:spacing w:line="360" w:lineRule="auto"/>
        <w:rPr>
          <w:rFonts w:ascii="Arial" w:hAnsi="Arial" w:cs="Arial"/>
          <w:b/>
          <w:sz w:val="32"/>
          <w:szCs w:val="32"/>
          <w:lang w:val="az-Latn-AZ"/>
        </w:rPr>
      </w:pPr>
    </w:p>
    <w:p w14:paraId="201139DC" w14:textId="4FE57527" w:rsidR="00BB68F2" w:rsidRDefault="00BB68F2" w:rsidP="002F3F41">
      <w:pPr>
        <w:spacing w:line="360" w:lineRule="auto"/>
        <w:rPr>
          <w:rFonts w:ascii="Arial" w:hAnsi="Arial" w:cs="Arial"/>
          <w:b/>
          <w:sz w:val="32"/>
          <w:szCs w:val="32"/>
          <w:lang w:val="az-Latn-AZ"/>
        </w:rPr>
      </w:pPr>
    </w:p>
    <w:p w14:paraId="30CC36E8" w14:textId="25631EAD" w:rsidR="00BB68F2" w:rsidRDefault="00BB68F2" w:rsidP="002F3F41">
      <w:pPr>
        <w:spacing w:line="360" w:lineRule="auto"/>
        <w:rPr>
          <w:rFonts w:ascii="Arial" w:hAnsi="Arial" w:cs="Arial"/>
          <w:b/>
          <w:sz w:val="32"/>
          <w:szCs w:val="32"/>
          <w:lang w:val="az-Latn-AZ"/>
        </w:rPr>
      </w:pPr>
    </w:p>
    <w:p w14:paraId="669C95C2" w14:textId="202A152F" w:rsidR="00BB68F2" w:rsidRDefault="00BB68F2" w:rsidP="002F3F41">
      <w:pPr>
        <w:spacing w:line="360" w:lineRule="auto"/>
        <w:rPr>
          <w:rFonts w:ascii="Arial" w:hAnsi="Arial" w:cs="Arial"/>
          <w:b/>
          <w:sz w:val="32"/>
          <w:szCs w:val="32"/>
          <w:lang w:val="az-Latn-AZ"/>
        </w:rPr>
      </w:pPr>
    </w:p>
    <w:p w14:paraId="097B8086" w14:textId="61FE3CFD" w:rsidR="00BB68F2" w:rsidRDefault="00BB68F2" w:rsidP="002F3F41">
      <w:pPr>
        <w:spacing w:line="360" w:lineRule="auto"/>
        <w:rPr>
          <w:rFonts w:ascii="Arial" w:hAnsi="Arial" w:cs="Arial"/>
          <w:b/>
          <w:sz w:val="32"/>
          <w:szCs w:val="32"/>
          <w:lang w:val="az-Latn-AZ"/>
        </w:rPr>
      </w:pPr>
    </w:p>
    <w:p w14:paraId="7176AB78" w14:textId="709D1A92" w:rsidR="00BB68F2" w:rsidRDefault="00BB68F2" w:rsidP="002F3F41">
      <w:pPr>
        <w:spacing w:line="360" w:lineRule="auto"/>
        <w:rPr>
          <w:rFonts w:ascii="Arial" w:hAnsi="Arial" w:cs="Arial"/>
          <w:b/>
          <w:sz w:val="32"/>
          <w:szCs w:val="32"/>
          <w:lang w:val="az-Latn-AZ"/>
        </w:rPr>
      </w:pPr>
    </w:p>
    <w:p w14:paraId="5611362B" w14:textId="3CFFBB3C" w:rsidR="00BB68F2" w:rsidRDefault="00BB68F2" w:rsidP="002F3F41">
      <w:pPr>
        <w:spacing w:line="360" w:lineRule="auto"/>
        <w:rPr>
          <w:rFonts w:ascii="Arial" w:hAnsi="Arial" w:cs="Arial"/>
          <w:b/>
          <w:sz w:val="32"/>
          <w:szCs w:val="32"/>
          <w:lang w:val="az-Latn-AZ"/>
        </w:rPr>
      </w:pPr>
    </w:p>
    <w:p w14:paraId="39BEC224" w14:textId="662AB4A5" w:rsidR="00DA32FC" w:rsidRDefault="00DA32FC" w:rsidP="002F3F41">
      <w:pPr>
        <w:spacing w:line="360" w:lineRule="auto"/>
        <w:rPr>
          <w:rFonts w:ascii="Arial" w:hAnsi="Arial" w:cs="Arial"/>
          <w:b/>
          <w:sz w:val="32"/>
          <w:szCs w:val="32"/>
          <w:lang w:val="az-Latn-AZ"/>
        </w:rPr>
      </w:pPr>
    </w:p>
    <w:p w14:paraId="0F61086B" w14:textId="188CA89F" w:rsidR="00DA32FC" w:rsidRDefault="00DA32FC" w:rsidP="002F3F41">
      <w:pPr>
        <w:spacing w:line="360" w:lineRule="auto"/>
        <w:rPr>
          <w:rFonts w:ascii="Arial" w:hAnsi="Arial" w:cs="Arial"/>
          <w:b/>
          <w:sz w:val="32"/>
          <w:szCs w:val="32"/>
          <w:lang w:val="az-Latn-AZ"/>
        </w:rPr>
      </w:pPr>
    </w:p>
    <w:p w14:paraId="672D94A1" w14:textId="5AABDF85" w:rsidR="00DA32FC" w:rsidRDefault="00DA32FC" w:rsidP="002F3F41">
      <w:pPr>
        <w:spacing w:line="360" w:lineRule="auto"/>
        <w:rPr>
          <w:rFonts w:ascii="Arial" w:hAnsi="Arial" w:cs="Arial"/>
          <w:b/>
          <w:sz w:val="32"/>
          <w:szCs w:val="32"/>
          <w:lang w:val="az-Latn-AZ"/>
        </w:rPr>
      </w:pPr>
    </w:p>
    <w:p w14:paraId="0EAAD4E6" w14:textId="4AB63E64" w:rsidR="00DA32FC" w:rsidRDefault="00DA32FC" w:rsidP="002F3F41">
      <w:pPr>
        <w:spacing w:line="360" w:lineRule="auto"/>
        <w:rPr>
          <w:rFonts w:ascii="Arial" w:hAnsi="Arial" w:cs="Arial"/>
          <w:b/>
          <w:sz w:val="32"/>
          <w:szCs w:val="32"/>
          <w:lang w:val="az-Latn-AZ"/>
        </w:rPr>
      </w:pPr>
    </w:p>
    <w:p w14:paraId="4C845D11" w14:textId="0CF32DBF" w:rsidR="00DA32FC" w:rsidRDefault="00DA32FC" w:rsidP="002F3F41">
      <w:pPr>
        <w:spacing w:line="360" w:lineRule="auto"/>
        <w:rPr>
          <w:rFonts w:ascii="Arial" w:hAnsi="Arial" w:cs="Arial"/>
          <w:b/>
          <w:sz w:val="32"/>
          <w:szCs w:val="32"/>
          <w:lang w:val="az-Latn-AZ"/>
        </w:rPr>
      </w:pPr>
    </w:p>
    <w:p w14:paraId="2F5CF56B" w14:textId="0B805FE0" w:rsidR="00DA32FC" w:rsidRDefault="00DA32FC" w:rsidP="002F3F41">
      <w:pPr>
        <w:spacing w:line="360" w:lineRule="auto"/>
        <w:rPr>
          <w:rFonts w:ascii="Arial" w:hAnsi="Arial" w:cs="Arial"/>
          <w:b/>
          <w:sz w:val="32"/>
          <w:szCs w:val="32"/>
          <w:lang w:val="az-Latn-AZ"/>
        </w:rPr>
      </w:pPr>
      <w:bookmarkStart w:id="0" w:name="_GoBack"/>
      <w:bookmarkEnd w:id="0"/>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79DBECAF"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DA32FC">
        <w:rPr>
          <w:rFonts w:ascii="Arial" w:hAnsi="Arial" w:cs="Arial"/>
          <w:sz w:val="32"/>
          <w:szCs w:val="32"/>
          <w:lang w:val="az-Latn-AZ"/>
        </w:rPr>
        <w:t>023-cü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lastRenderedPageBreak/>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1B29CB" w:rsidRDefault="00200180" w:rsidP="00200180">
      <w:pPr>
        <w:rPr>
          <w:rStyle w:val="Hyperlink"/>
          <w:rFonts w:ascii="Arial" w:hAnsi="Arial" w:cs="Arial"/>
          <w:sz w:val="36"/>
          <w:szCs w:val="36"/>
          <w:shd w:val="clear" w:color="auto" w:fill="F7F9FA"/>
          <w:lang w:val="en-US"/>
        </w:rPr>
      </w:pPr>
      <w:r w:rsidRPr="001B29CB">
        <w:rPr>
          <w:rFonts w:ascii="Arial" w:hAnsi="Arial" w:cs="Arial"/>
          <w:b/>
          <w:sz w:val="36"/>
          <w:szCs w:val="36"/>
          <w:shd w:val="clear" w:color="auto" w:fill="FAFAFA"/>
          <w:lang w:val="az-Latn-AZ"/>
        </w:rPr>
        <w:t xml:space="preserve">                                                    E-mail: </w:t>
      </w:r>
      <w:hyperlink r:id="rId9" w:history="1">
        <w:r w:rsidRPr="001B29CB">
          <w:rPr>
            <w:rStyle w:val="Hyperlink"/>
            <w:rFonts w:ascii="Arial" w:hAnsi="Arial" w:cs="Arial"/>
            <w:b/>
            <w:spacing w:val="3"/>
            <w:sz w:val="36"/>
            <w:szCs w:val="36"/>
            <w:shd w:val="clear" w:color="auto" w:fill="FFFFFF"/>
            <w:lang w:val="en-US"/>
          </w:rPr>
          <w:t>rashad.akhadov@asco.az</w:t>
        </w:r>
      </w:hyperlink>
      <w:r w:rsidRPr="001B29CB">
        <w:rPr>
          <w:rFonts w:ascii="Arial" w:hAnsi="Arial" w:cs="Arial"/>
          <w:sz w:val="36"/>
          <w:szCs w:val="36"/>
          <w:shd w:val="clear" w:color="auto" w:fill="F7F9FA"/>
          <w:lang w:val="en-US"/>
        </w:rPr>
        <w:t xml:space="preserve"> </w:t>
      </w:r>
    </w:p>
    <w:p w14:paraId="5C8490EA" w14:textId="77777777" w:rsidR="00200180" w:rsidRPr="001B29CB" w:rsidRDefault="00200180" w:rsidP="00200180">
      <w:pPr>
        <w:jc w:val="both"/>
        <w:rPr>
          <w:rFonts w:ascii="Arial" w:hAnsi="Arial" w:cs="Arial"/>
          <w:sz w:val="36"/>
          <w:szCs w:val="36"/>
          <w:lang w:val="az-Latn-AZ"/>
        </w:rPr>
      </w:pPr>
      <w:r w:rsidRPr="001B29CB">
        <w:rPr>
          <w:rFonts w:ascii="Arial" w:eastAsia="@Arial Unicode MS" w:hAnsi="Arial" w:cs="Arial"/>
          <w:b/>
          <w:color w:val="000000" w:themeColor="text1"/>
          <w:sz w:val="36"/>
          <w:szCs w:val="36"/>
          <w:lang w:val="az-Latn-AZ"/>
        </w:rPr>
        <w:t xml:space="preserve">    </w:t>
      </w:r>
      <w:r w:rsidRPr="001B29CB">
        <w:rPr>
          <w:rFonts w:ascii="Arial" w:hAnsi="Arial" w:cs="Arial"/>
          <w:sz w:val="36"/>
          <w:szCs w:val="36"/>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1B29CB" w:rsidRDefault="00200180" w:rsidP="00200180">
      <w:pPr>
        <w:jc w:val="both"/>
        <w:rPr>
          <w:rFonts w:ascii="Arial" w:hAnsi="Arial" w:cs="Arial"/>
          <w:sz w:val="36"/>
          <w:szCs w:val="36"/>
          <w:lang w:val="az-Latn-AZ"/>
        </w:rPr>
      </w:pPr>
      <w:r w:rsidRPr="001B29CB">
        <w:rPr>
          <w:rFonts w:ascii="Arial" w:hAnsi="Arial" w:cs="Arial"/>
          <w:sz w:val="36"/>
          <w:szCs w:val="36"/>
          <w:lang w:val="az-Latn-AZ"/>
        </w:rPr>
        <w:t xml:space="preserve">    Həmin şirkət bu linkə </w:t>
      </w:r>
      <w:hyperlink r:id="rId10" w:history="1">
        <w:r w:rsidRPr="001B29CB">
          <w:rPr>
            <w:rStyle w:val="Hyperlink"/>
            <w:rFonts w:ascii="Arial" w:hAnsi="Arial" w:cs="Arial"/>
            <w:sz w:val="36"/>
            <w:szCs w:val="36"/>
            <w:lang w:val="az-Latn-AZ"/>
          </w:rPr>
          <w:t>http://asco.az/sirket/satinalmalar/podratcilarin-elektron-muraciet-formasi/</w:t>
        </w:r>
      </w:hyperlink>
      <w:r w:rsidRPr="001B29CB">
        <w:rPr>
          <w:rFonts w:ascii="Arial" w:hAnsi="Arial" w:cs="Arial"/>
          <w:sz w:val="36"/>
          <w:szCs w:val="36"/>
          <w:lang w:val="az-Latn-AZ"/>
        </w:rPr>
        <w:t xml:space="preserve"> keçid alıb xüsusi formanı doldurmalı və ya aşağıdakı sənədləri təqdim etməlidir:</w:t>
      </w:r>
    </w:p>
    <w:p w14:paraId="0C517604"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Şirkətin nizamnaməsi (bütün dəyişikliklər və əlavələrlə birlikdə)</w:t>
      </w:r>
    </w:p>
    <w:p w14:paraId="2C291C9E" w14:textId="120D4DF3"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Kommersiya hüquqi şəxslərin reyestrindən çıxarışı (son</w:t>
      </w:r>
      <w:r w:rsidR="000B3519" w:rsidRPr="001B29CB">
        <w:rPr>
          <w:rFonts w:ascii="Arial" w:hAnsi="Arial" w:cs="Arial"/>
          <w:sz w:val="28"/>
          <w:szCs w:val="28"/>
          <w:lang w:val="az-Latn-AZ"/>
        </w:rPr>
        <w:t xml:space="preserve"> </w:t>
      </w:r>
      <w:r w:rsidRPr="001B29CB">
        <w:rPr>
          <w:rFonts w:ascii="Arial" w:hAnsi="Arial" w:cs="Arial"/>
          <w:sz w:val="28"/>
          <w:szCs w:val="28"/>
          <w:lang w:val="az-Latn-AZ"/>
        </w:rPr>
        <w:t>1ay ərzində verilmiş)</w:t>
      </w:r>
    </w:p>
    <w:p w14:paraId="403BB6D6"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Təsisçi hüquqi şəxs olduqda, onun təsisçisi haqqında məlumat</w:t>
      </w:r>
    </w:p>
    <w:p w14:paraId="4DE1F6A0"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VÖEN Şəhadətnaməsi</w:t>
      </w:r>
    </w:p>
    <w:p w14:paraId="70BF2B84"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Audit olunmuş mühasibat uçotu balansı və ya vergi bəyannaməsi (vergi qoyma sistemindən asılı olaraq)/vergi orqanlarından vergi borcunun olmaması haqqında arayış</w:t>
      </w:r>
    </w:p>
    <w:p w14:paraId="70F56D86"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Qanuni təmsilçinin şəxsiyyət vəsiqəsi</w:t>
      </w:r>
    </w:p>
    <w:p w14:paraId="12779037"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u w:val="single"/>
          <w:lang w:val="en-US"/>
        </w:rPr>
      </w:pPr>
      <w:r w:rsidRPr="001B29CB">
        <w:rPr>
          <w:rFonts w:ascii="Arial" w:hAnsi="Arial" w:cs="Arial"/>
          <w:sz w:val="28"/>
          <w:szCs w:val="28"/>
          <w:u w:val="single"/>
          <w:lang w:val="en-US"/>
        </w:rPr>
        <w:t>Müəssisənin müvafiq xidmətlərin göstərilməsi/işlərin görülməsi üçün lazımi lisenziyaları (əgər varsa)</w:t>
      </w:r>
    </w:p>
    <w:p w14:paraId="0FE43C11" w14:textId="77777777" w:rsidR="00200180" w:rsidRPr="001B29CB" w:rsidRDefault="00200180" w:rsidP="00200180">
      <w:pPr>
        <w:jc w:val="both"/>
        <w:rPr>
          <w:rFonts w:ascii="Arial" w:hAnsi="Arial" w:cs="Arial"/>
          <w:sz w:val="36"/>
          <w:szCs w:val="36"/>
          <w:vertAlign w:val="baseline"/>
          <w:lang w:val="en-US"/>
        </w:rPr>
      </w:pPr>
    </w:p>
    <w:p w14:paraId="41E1007D" w14:textId="77777777" w:rsidR="00200180" w:rsidRPr="001B29CB" w:rsidRDefault="00200180" w:rsidP="00200180">
      <w:pPr>
        <w:jc w:val="both"/>
        <w:rPr>
          <w:rFonts w:ascii="Arial" w:hAnsi="Arial" w:cs="Arial"/>
          <w:sz w:val="36"/>
          <w:szCs w:val="36"/>
          <w:lang w:val="en-US"/>
        </w:rPr>
      </w:pPr>
      <w:r w:rsidRPr="001B29CB">
        <w:rPr>
          <w:rFonts w:ascii="Arial" w:hAnsi="Arial" w:cs="Arial"/>
          <w:sz w:val="36"/>
          <w:szCs w:val="36"/>
          <w:lang w:val="en-US"/>
        </w:rPr>
        <w:t>Qeyd olunan sənədləri təqdim etməyən və ya yoxlamanın nəticəsinə uyğun olaraq müsbət qiymətləndirilməyən şirkətlərlə müqavilə bağlanılmır v</w:t>
      </w:r>
      <w:r w:rsidRPr="001B29CB">
        <w:rPr>
          <w:rFonts w:ascii="Arial" w:hAnsi="Arial" w:cs="Arial"/>
          <w:sz w:val="36"/>
          <w:szCs w:val="36"/>
          <w:lang w:val="az-Latn-AZ"/>
        </w:rPr>
        <w:t>ə müsabiqədən kənarlaşdırılır</w:t>
      </w:r>
      <w:r w:rsidRPr="001B29CB">
        <w:rPr>
          <w:rFonts w:ascii="Arial" w:hAnsi="Arial" w:cs="Arial"/>
          <w:sz w:val="36"/>
          <w:szCs w:val="36"/>
          <w:lang w:val="en-US"/>
        </w:rPr>
        <w:t xml:space="preserve">. </w:t>
      </w:r>
    </w:p>
    <w:p w14:paraId="46019DEB" w14:textId="77777777" w:rsidR="00200180" w:rsidRPr="001B29CB" w:rsidRDefault="00200180" w:rsidP="00D97D18">
      <w:pPr>
        <w:spacing w:before="240" w:line="276" w:lineRule="auto"/>
        <w:jc w:val="both"/>
        <w:rPr>
          <w:rFonts w:ascii="Arial" w:hAnsi="Arial" w:cs="Arial"/>
          <w:sz w:val="36"/>
          <w:szCs w:val="36"/>
          <w:lang w:val="en-US"/>
        </w:rPr>
      </w:pPr>
    </w:p>
    <w:sectPr w:rsidR="00200180" w:rsidRPr="001B29CB"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num>
  <w:num w:numId="7">
    <w:abstractNumId w:val="5"/>
  </w:num>
  <w:num w:numId="8">
    <w:abstractNumId w:val="9"/>
  </w:num>
  <w:num w:numId="9">
    <w:abstractNumId w:val="1"/>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2"/>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0C3181"/>
    <w:rsid w:val="0011484E"/>
    <w:rsid w:val="001148EF"/>
    <w:rsid w:val="00125301"/>
    <w:rsid w:val="001432F7"/>
    <w:rsid w:val="0017643C"/>
    <w:rsid w:val="001B29CB"/>
    <w:rsid w:val="001C04A5"/>
    <w:rsid w:val="00200180"/>
    <w:rsid w:val="00202D94"/>
    <w:rsid w:val="00212419"/>
    <w:rsid w:val="00215DDB"/>
    <w:rsid w:val="00220DA5"/>
    <w:rsid w:val="002454DC"/>
    <w:rsid w:val="002948E4"/>
    <w:rsid w:val="002B05F9"/>
    <w:rsid w:val="002B1F33"/>
    <w:rsid w:val="002F3F41"/>
    <w:rsid w:val="00301626"/>
    <w:rsid w:val="003574AB"/>
    <w:rsid w:val="00383930"/>
    <w:rsid w:val="0038457E"/>
    <w:rsid w:val="003D7048"/>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33626"/>
    <w:rsid w:val="0066018C"/>
    <w:rsid w:val="006C1515"/>
    <w:rsid w:val="00711386"/>
    <w:rsid w:val="00736202"/>
    <w:rsid w:val="00754FFD"/>
    <w:rsid w:val="007858C3"/>
    <w:rsid w:val="007E2937"/>
    <w:rsid w:val="007F6D7D"/>
    <w:rsid w:val="00811123"/>
    <w:rsid w:val="00823515"/>
    <w:rsid w:val="00836AB5"/>
    <w:rsid w:val="00846011"/>
    <w:rsid w:val="00851DEA"/>
    <w:rsid w:val="00875272"/>
    <w:rsid w:val="00895D77"/>
    <w:rsid w:val="00940B67"/>
    <w:rsid w:val="00952EA4"/>
    <w:rsid w:val="00A40963"/>
    <w:rsid w:val="00A5463D"/>
    <w:rsid w:val="00A715EC"/>
    <w:rsid w:val="00A72CB3"/>
    <w:rsid w:val="00A86A1B"/>
    <w:rsid w:val="00AD74DD"/>
    <w:rsid w:val="00B35EC0"/>
    <w:rsid w:val="00B46310"/>
    <w:rsid w:val="00B87417"/>
    <w:rsid w:val="00BA2C6F"/>
    <w:rsid w:val="00BB5711"/>
    <w:rsid w:val="00BB68F2"/>
    <w:rsid w:val="00BE59EA"/>
    <w:rsid w:val="00BF225F"/>
    <w:rsid w:val="00C101E2"/>
    <w:rsid w:val="00CF609E"/>
    <w:rsid w:val="00D9251A"/>
    <w:rsid w:val="00D97D18"/>
    <w:rsid w:val="00DA32FC"/>
    <w:rsid w:val="00DF7529"/>
    <w:rsid w:val="00E26AA8"/>
    <w:rsid w:val="00E55A5E"/>
    <w:rsid w:val="00E62307"/>
    <w:rsid w:val="00ED5816"/>
    <w:rsid w:val="00EE441D"/>
    <w:rsid w:val="00EF6347"/>
    <w:rsid w:val="00F2094B"/>
    <w:rsid w:val="00F46105"/>
    <w:rsid w:val="00F526F2"/>
    <w:rsid w:val="00FA393C"/>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rmalWeb">
    <w:name w:val="Normal (Web)"/>
    <w:basedOn w:val="Normal"/>
    <w:uiPriority w:val="99"/>
    <w:semiHidden/>
    <w:unhideWhenUsed/>
    <w:rsid w:val="00DA32FC"/>
    <w:pPr>
      <w:spacing w:before="100" w:beforeAutospacing="1" w:after="100" w:afterAutospacing="1"/>
    </w:pPr>
    <w:rPr>
      <w:sz w:val="24"/>
      <w:szCs w:val="24"/>
      <w:vertAlign w:val="baselin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3399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rashad.akhad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526</TotalTime>
  <Pages>6</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197</cp:revision>
  <cp:lastPrinted>2020-10-14T11:42:00Z</cp:lastPrinted>
  <dcterms:created xsi:type="dcterms:W3CDTF">2020-10-14T10:16:00Z</dcterms:created>
  <dcterms:modified xsi:type="dcterms:W3CDTF">2023-02-24T08:33:00Z</dcterms:modified>
</cp:coreProperties>
</file>