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6DBEA5CA" w:rsidR="00202D94" w:rsidRPr="00072F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072F4A">
        <w:rPr>
          <w:rFonts w:ascii="Arial" w:hAnsi="Arial" w:cs="Arial"/>
          <w:b/>
          <w:sz w:val="36"/>
          <w:szCs w:val="36"/>
          <w:lang w:val="az-Latn-AZ"/>
        </w:rPr>
        <w:t xml:space="preserve">“Azərbaycan Xəzər Dəniz Gəmiçiliyi” Qapalı Səhmdar </w:t>
      </w:r>
      <w:bookmarkStart w:id="0" w:name="_Hlk53993967"/>
      <w:r w:rsidRPr="00072F4A">
        <w:rPr>
          <w:rFonts w:ascii="Arial" w:hAnsi="Arial" w:cs="Arial"/>
          <w:b/>
          <w:sz w:val="36"/>
          <w:szCs w:val="36"/>
          <w:lang w:val="az-Latn-AZ"/>
        </w:rPr>
        <w:t xml:space="preserve">Cəmiyyətinin </w:t>
      </w:r>
      <w:r w:rsidR="00F2094B" w:rsidRPr="00072F4A">
        <w:rPr>
          <w:rFonts w:ascii="Arial" w:hAnsi="Arial" w:cs="Arial"/>
          <w:b/>
          <w:sz w:val="36"/>
          <w:szCs w:val="36"/>
          <w:lang w:val="az-Latn-AZ"/>
        </w:rPr>
        <w:t>AS</w:t>
      </w:r>
      <w:r w:rsidR="00A21590" w:rsidRPr="00072F4A">
        <w:rPr>
          <w:rFonts w:ascii="Arial" w:hAnsi="Arial" w:cs="Arial"/>
          <w:b/>
          <w:sz w:val="36"/>
          <w:szCs w:val="36"/>
          <w:lang w:val="az-Latn-AZ"/>
        </w:rPr>
        <w:t xml:space="preserve">CO-nun balansında olan </w:t>
      </w:r>
      <w:r w:rsidR="00072F4A" w:rsidRPr="00072F4A">
        <w:rPr>
          <w:rFonts w:ascii="Arial" w:hAnsi="Arial" w:cs="Arial"/>
          <w:b/>
          <w:sz w:val="36"/>
          <w:szCs w:val="36"/>
          <w:lang w:val="az-Latn-AZ"/>
        </w:rPr>
        <w:t xml:space="preserve">gəmilər </w:t>
      </w:r>
      <w:r w:rsidR="00711386" w:rsidRPr="00072F4A">
        <w:rPr>
          <w:rFonts w:ascii="Arial" w:hAnsi="Arial" w:cs="Arial"/>
          <w:b/>
          <w:sz w:val="36"/>
          <w:szCs w:val="36"/>
          <w:lang w:val="az-Latn-AZ"/>
        </w:rPr>
        <w:t>üçün</w:t>
      </w:r>
      <w:r w:rsidR="00A21590" w:rsidRPr="00072F4A">
        <w:rPr>
          <w:rFonts w:ascii="Arial" w:hAnsi="Arial" w:cs="Arial"/>
          <w:b/>
          <w:sz w:val="36"/>
          <w:szCs w:val="36"/>
          <w:lang w:val="az-Latn-AZ"/>
        </w:rPr>
        <w:t xml:space="preserve"> </w:t>
      </w:r>
      <w:bookmarkEnd w:id="0"/>
      <w:r w:rsidR="00072F4A" w:rsidRPr="00072F4A">
        <w:rPr>
          <w:rFonts w:ascii="Arial" w:hAnsi="Arial" w:cs="Arial"/>
          <w:b/>
          <w:color w:val="000000"/>
          <w:sz w:val="36"/>
          <w:szCs w:val="36"/>
          <w:lang w:val="az-Latn-AZ"/>
        </w:rPr>
        <w:t>Descalex™ təmizləyəci maddənin (Soyutma və isitmə sistemləri üçün köpük əleyhinə xüsusiyyətlərə malik güclü turşulu kireç təmizləyici ) satınalınması</w:t>
      </w:r>
      <w:r w:rsidR="00BE59EA" w:rsidRPr="00072F4A">
        <w:rPr>
          <w:rFonts w:ascii="Arial" w:hAnsi="Arial" w:cs="Arial"/>
          <w:b/>
          <w:sz w:val="36"/>
          <w:szCs w:val="36"/>
          <w:lang w:val="az-Latn-AZ"/>
        </w:rPr>
        <w:t xml:space="preserve"> </w:t>
      </w:r>
      <w:r w:rsidRPr="00072F4A">
        <w:rPr>
          <w:rFonts w:ascii="Arial" w:hAnsi="Arial" w:cs="Arial"/>
          <w:b/>
          <w:sz w:val="36"/>
          <w:szCs w:val="36"/>
          <w:lang w:val="az-Latn-AZ"/>
        </w:rPr>
        <w:t>məqsədilə açıq müsabiqə elan edir:</w:t>
      </w:r>
    </w:p>
    <w:p w14:paraId="5517BB99" w14:textId="289E6151"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072F4A">
        <w:rPr>
          <w:rFonts w:ascii="Arial" w:hAnsi="Arial" w:cs="Arial"/>
          <w:b/>
          <w:sz w:val="36"/>
          <w:szCs w:val="36"/>
          <w:lang w:val="az-Latn-AZ"/>
        </w:rPr>
        <w:t>128</w:t>
      </w:r>
      <w:r w:rsidRPr="00525B4A">
        <w:rPr>
          <w:rFonts w:ascii="Arial" w:hAnsi="Arial" w:cs="Arial"/>
          <w:b/>
          <w:sz w:val="36"/>
          <w:szCs w:val="36"/>
          <w:lang w:val="az-Latn-AZ"/>
        </w:rPr>
        <w:t>/202</w:t>
      </w:r>
      <w:r w:rsidR="00960B5C">
        <w:rPr>
          <w:rFonts w:ascii="Arial" w:hAnsi="Arial" w:cs="Arial"/>
          <w:b/>
          <w:sz w:val="36"/>
          <w:szCs w:val="36"/>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32FCA" w14:paraId="2B18036C" w14:textId="77777777" w:rsidTr="005701E3">
        <w:trPr>
          <w:trHeight w:val="66"/>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F12A3BD"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F03B1">
              <w:rPr>
                <w:rFonts w:ascii="Arial" w:hAnsi="Arial" w:cs="Arial"/>
                <w:b/>
                <w:bCs/>
                <w:sz w:val="32"/>
                <w:szCs w:val="32"/>
                <w:lang w:val="az-Latn-AZ"/>
              </w:rPr>
              <w:t>0</w:t>
            </w:r>
            <w:r w:rsidR="00A32FCA">
              <w:rPr>
                <w:rFonts w:ascii="Arial" w:hAnsi="Arial" w:cs="Arial"/>
                <w:b/>
                <w:bCs/>
                <w:sz w:val="32"/>
                <w:szCs w:val="32"/>
                <w:lang w:val="az-Latn-AZ"/>
              </w:rPr>
              <w:t>4 No</w:t>
            </w:r>
            <w:r w:rsidR="00072F4A">
              <w:rPr>
                <w:rFonts w:ascii="Arial" w:hAnsi="Arial" w:cs="Arial"/>
                <w:b/>
                <w:bCs/>
                <w:sz w:val="32"/>
                <w:szCs w:val="32"/>
                <w:lang w:val="az-Latn-AZ"/>
              </w:rPr>
              <w:t xml:space="preserve">yabr </w:t>
            </w:r>
            <w:r w:rsidRPr="00202D94">
              <w:rPr>
                <w:rFonts w:ascii="Arial" w:hAnsi="Arial" w:cs="Arial"/>
                <w:b/>
                <w:sz w:val="32"/>
                <w:szCs w:val="32"/>
                <w:lang w:val="az-Latn-AZ"/>
              </w:rPr>
              <w:t xml:space="preserve"> 202</w:t>
            </w:r>
            <w:r w:rsidR="00A21590">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072F4A">
              <w:rPr>
                <w:rFonts w:ascii="Arial" w:hAnsi="Arial" w:cs="Arial"/>
                <w:b/>
                <w:sz w:val="32"/>
                <w:szCs w:val="32"/>
                <w:lang w:val="az-Latn-AZ"/>
              </w:rPr>
              <w:t>2</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32FC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7268773" w:rsidR="00202D94" w:rsidRPr="00A21590" w:rsidRDefault="00202D94" w:rsidP="00A21590">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5F9E31F4" w:rsidR="00202D94" w:rsidRPr="00A21590" w:rsidRDefault="00202D94" w:rsidP="00A21590">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72F4A" w:rsidRPr="00072F4A">
              <w:rPr>
                <w:rFonts w:ascii="Arial" w:hAnsi="Arial" w:cs="Arial"/>
                <w:i/>
                <w:sz w:val="32"/>
                <w:szCs w:val="32"/>
                <w:lang w:val="az-Latn-AZ"/>
              </w:rPr>
              <w:t>tədbiq olunmur</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9836F2" w:rsidRDefault="00202D94">
                  <w:pPr>
                    <w:jc w:val="center"/>
                    <w:rPr>
                      <w:rFonts w:ascii="Arial" w:hAnsi="Arial" w:cs="Arial"/>
                      <w:b/>
                      <w:sz w:val="32"/>
                      <w:szCs w:val="32"/>
                      <w:lang w:eastAsia="en-US"/>
                    </w:rPr>
                  </w:pPr>
                  <w:r w:rsidRPr="009836F2">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9836F2" w:rsidRDefault="00202D94">
                  <w:pPr>
                    <w:jc w:val="center"/>
                    <w:rPr>
                      <w:rFonts w:ascii="Arial" w:hAnsi="Arial" w:cs="Arial"/>
                      <w:b/>
                      <w:sz w:val="32"/>
                      <w:szCs w:val="32"/>
                    </w:rPr>
                  </w:pPr>
                  <w:r w:rsidRPr="009836F2">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9836F2" w:rsidRDefault="00202D94">
                  <w:pPr>
                    <w:jc w:val="center"/>
                    <w:rPr>
                      <w:rFonts w:ascii="Arial" w:hAnsi="Arial" w:cs="Arial"/>
                      <w:b/>
                      <w:sz w:val="32"/>
                      <w:szCs w:val="32"/>
                    </w:rPr>
                  </w:pPr>
                  <w:r w:rsidRPr="009836F2">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416FBAB1" w:rsidR="00202D94" w:rsidRPr="00A21590" w:rsidRDefault="00202D94" w:rsidP="00A21590">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A32FC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0C087352"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072F4A">
              <w:rPr>
                <w:rFonts w:ascii="Arial" w:hAnsi="Arial" w:cs="Arial"/>
                <w:color w:val="FF0000"/>
                <w:lang w:val="az-Latn-AZ" w:eastAsia="ru-RU"/>
              </w:rPr>
              <w:t xml:space="preserve">tinin 5 (beş) </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1C9662E6" w14:textId="26D17696" w:rsidR="00202D94" w:rsidRPr="00A21590" w:rsidRDefault="00202D94" w:rsidP="00A21590">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A32FC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FFD66A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A32FCA">
              <w:rPr>
                <w:rFonts w:ascii="Arial" w:hAnsi="Arial" w:cs="Arial"/>
                <w:b/>
                <w:bCs/>
                <w:sz w:val="32"/>
                <w:szCs w:val="32"/>
                <w:lang w:val="az-Latn-AZ"/>
              </w:rPr>
              <w:t>13</w:t>
            </w:r>
            <w:r w:rsidR="00125301">
              <w:rPr>
                <w:rFonts w:ascii="Arial" w:hAnsi="Arial" w:cs="Arial"/>
                <w:sz w:val="32"/>
                <w:szCs w:val="32"/>
                <w:lang w:val="az-Latn-AZ"/>
              </w:rPr>
              <w:t xml:space="preserve"> </w:t>
            </w:r>
            <w:r w:rsidR="007F03B1">
              <w:rPr>
                <w:rFonts w:ascii="Arial" w:hAnsi="Arial" w:cs="Arial"/>
                <w:b/>
                <w:sz w:val="32"/>
                <w:szCs w:val="32"/>
                <w:lang w:val="az-Latn-AZ"/>
              </w:rPr>
              <w:t>Noyabr</w:t>
            </w:r>
            <w:r w:rsidR="00AD74DD">
              <w:rPr>
                <w:rFonts w:ascii="Arial" w:hAnsi="Arial" w:cs="Arial"/>
                <w:b/>
                <w:sz w:val="32"/>
                <w:szCs w:val="32"/>
                <w:lang w:val="az-Latn-AZ"/>
              </w:rPr>
              <w:t xml:space="preserve"> </w:t>
            </w:r>
            <w:r w:rsidRPr="00202D94">
              <w:rPr>
                <w:rFonts w:ascii="Arial" w:hAnsi="Arial" w:cs="Arial"/>
                <w:b/>
                <w:sz w:val="32"/>
                <w:szCs w:val="32"/>
                <w:lang w:val="az-Latn-AZ"/>
              </w:rPr>
              <w:t>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072F4A">
              <w:rPr>
                <w:rFonts w:ascii="Arial" w:hAnsi="Arial" w:cs="Arial"/>
                <w:b/>
                <w:sz w:val="32"/>
                <w:szCs w:val="32"/>
                <w:lang w:val="az-Latn-AZ"/>
              </w:rPr>
              <w:t>7</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32FC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1DA0083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072F4A">
              <w:rPr>
                <w:rFonts w:ascii="Arial" w:hAnsi="Arial" w:cs="Arial"/>
                <w:sz w:val="32"/>
                <w:szCs w:val="32"/>
                <w:lang w:val="az-Latn-AZ"/>
              </w:rPr>
              <w:t xml:space="preserve">M.Useynov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71CAB21"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32FCA" w14:paraId="07AF6074" w14:textId="77777777" w:rsidTr="00072F4A">
        <w:trPr>
          <w:trHeight w:val="82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E33346C"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A32FCA">
              <w:rPr>
                <w:rFonts w:ascii="Arial" w:hAnsi="Arial" w:cs="Arial"/>
                <w:b/>
                <w:sz w:val="32"/>
                <w:szCs w:val="32"/>
                <w:lang w:val="az-Latn-AZ"/>
              </w:rPr>
              <w:t>14</w:t>
            </w:r>
            <w:r w:rsidR="00C9577E">
              <w:rPr>
                <w:rFonts w:ascii="Arial" w:hAnsi="Arial" w:cs="Arial"/>
                <w:b/>
                <w:sz w:val="32"/>
                <w:szCs w:val="32"/>
                <w:lang w:val="az-Latn-AZ"/>
              </w:rPr>
              <w:t xml:space="preserve"> </w:t>
            </w:r>
            <w:r w:rsidR="007F03B1">
              <w:rPr>
                <w:rFonts w:ascii="Arial" w:hAnsi="Arial" w:cs="Arial"/>
                <w:b/>
                <w:sz w:val="32"/>
                <w:szCs w:val="32"/>
                <w:lang w:val="az-Latn-AZ"/>
              </w:rPr>
              <w:t>Noyabr</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A32FCA" w14:paraId="69EF67A1" w14:textId="77777777" w:rsidTr="00072F4A">
        <w:trPr>
          <w:trHeight w:val="13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13415BB9"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A32FCA" w14:paraId="452F24D1" w14:textId="77777777" w:rsidTr="00072F4A">
        <w:trPr>
          <w:trHeight w:val="1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26CC1802" w:rsidR="00202D94" w:rsidRDefault="00202D94" w:rsidP="00200180">
      <w:pPr>
        <w:spacing w:line="360" w:lineRule="auto"/>
        <w:jc w:val="center"/>
        <w:rPr>
          <w:rFonts w:ascii="Arial" w:hAnsi="Arial" w:cs="Arial"/>
          <w:b/>
          <w:sz w:val="32"/>
          <w:szCs w:val="32"/>
          <w:lang w:val="az-Latn-AZ"/>
        </w:rPr>
      </w:pPr>
    </w:p>
    <w:p w14:paraId="7CE06A1C" w14:textId="0E2C70EE" w:rsidR="005701E3" w:rsidRDefault="005701E3" w:rsidP="00D0616E">
      <w:pPr>
        <w:spacing w:line="360" w:lineRule="auto"/>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688"/>
        <w:gridCol w:w="7597"/>
        <w:gridCol w:w="1339"/>
        <w:gridCol w:w="1008"/>
      </w:tblGrid>
      <w:tr w:rsidR="00A21590" w:rsidRPr="00655600" w14:paraId="19C90618" w14:textId="77777777" w:rsidTr="001E3B7E">
        <w:trPr>
          <w:trHeight w:val="267"/>
        </w:trPr>
        <w:tc>
          <w:tcPr>
            <w:tcW w:w="688" w:type="dxa"/>
          </w:tcPr>
          <w:p w14:paraId="0F6E8833" w14:textId="77777777" w:rsidR="00A21590" w:rsidRPr="00655600" w:rsidRDefault="00A21590" w:rsidP="00284F4B">
            <w:pPr>
              <w:spacing w:line="360" w:lineRule="auto"/>
              <w:jc w:val="center"/>
              <w:rPr>
                <w:rFonts w:ascii="Arial" w:hAnsi="Arial" w:cs="Arial"/>
                <w:b/>
                <w:bCs/>
                <w:sz w:val="22"/>
                <w:szCs w:val="22"/>
                <w:vertAlign w:val="baseline"/>
                <w:lang w:val="az-Latn-AZ"/>
              </w:rPr>
            </w:pPr>
            <w:r w:rsidRPr="00655600">
              <w:rPr>
                <w:rFonts w:ascii="Arial" w:hAnsi="Arial" w:cs="Arial"/>
                <w:b/>
                <w:bCs/>
                <w:sz w:val="22"/>
                <w:szCs w:val="22"/>
                <w:vertAlign w:val="baseline"/>
                <w:lang w:val="az-Latn-AZ"/>
              </w:rPr>
              <w:t>№</w:t>
            </w:r>
          </w:p>
        </w:tc>
        <w:tc>
          <w:tcPr>
            <w:tcW w:w="7597" w:type="dxa"/>
          </w:tcPr>
          <w:p w14:paraId="1E6BCCBE" w14:textId="77777777" w:rsidR="00A21590" w:rsidRPr="00655600" w:rsidRDefault="00A21590" w:rsidP="00284F4B">
            <w:pPr>
              <w:spacing w:line="360" w:lineRule="auto"/>
              <w:jc w:val="center"/>
              <w:rPr>
                <w:rFonts w:ascii="Arial" w:hAnsi="Arial" w:cs="Arial"/>
                <w:b/>
                <w:bCs/>
                <w:sz w:val="22"/>
                <w:szCs w:val="22"/>
                <w:vertAlign w:val="baseline"/>
                <w:lang w:val="az-Latn-AZ"/>
              </w:rPr>
            </w:pPr>
            <w:r w:rsidRPr="00655600">
              <w:rPr>
                <w:rFonts w:ascii="Arial" w:hAnsi="Arial" w:cs="Arial"/>
                <w:b/>
                <w:bCs/>
                <w:sz w:val="22"/>
                <w:szCs w:val="22"/>
                <w:vertAlign w:val="baseline"/>
                <w:lang w:val="az-Latn-AZ"/>
              </w:rPr>
              <w:t>Malların adı</w:t>
            </w:r>
          </w:p>
        </w:tc>
        <w:tc>
          <w:tcPr>
            <w:tcW w:w="1339" w:type="dxa"/>
          </w:tcPr>
          <w:p w14:paraId="289A620D" w14:textId="77777777" w:rsidR="00A21590" w:rsidRPr="00655600" w:rsidRDefault="00A21590" w:rsidP="00284F4B">
            <w:pPr>
              <w:spacing w:line="360" w:lineRule="auto"/>
              <w:jc w:val="center"/>
              <w:rPr>
                <w:rFonts w:ascii="Arial" w:hAnsi="Arial" w:cs="Arial"/>
                <w:b/>
                <w:bCs/>
                <w:sz w:val="22"/>
                <w:szCs w:val="22"/>
                <w:vertAlign w:val="baseline"/>
                <w:lang w:val="az-Latn-AZ"/>
              </w:rPr>
            </w:pPr>
            <w:r w:rsidRPr="00655600">
              <w:rPr>
                <w:rFonts w:ascii="Arial" w:hAnsi="Arial" w:cs="Arial"/>
                <w:b/>
                <w:bCs/>
                <w:sz w:val="22"/>
                <w:szCs w:val="22"/>
                <w:vertAlign w:val="baseline"/>
                <w:lang w:val="az-Latn-AZ"/>
              </w:rPr>
              <w:t>Ölçü vahidi</w:t>
            </w:r>
          </w:p>
        </w:tc>
        <w:tc>
          <w:tcPr>
            <w:tcW w:w="1008" w:type="dxa"/>
          </w:tcPr>
          <w:p w14:paraId="45B05C12" w14:textId="77777777" w:rsidR="00A21590" w:rsidRPr="00655600" w:rsidRDefault="00A21590" w:rsidP="00284F4B">
            <w:pPr>
              <w:spacing w:line="360" w:lineRule="auto"/>
              <w:jc w:val="center"/>
              <w:rPr>
                <w:rFonts w:ascii="Arial" w:hAnsi="Arial" w:cs="Arial"/>
                <w:b/>
                <w:bCs/>
                <w:sz w:val="22"/>
                <w:szCs w:val="22"/>
                <w:vertAlign w:val="baseline"/>
                <w:lang w:val="az-Latn-AZ"/>
              </w:rPr>
            </w:pPr>
            <w:r w:rsidRPr="00655600">
              <w:rPr>
                <w:rFonts w:ascii="Arial" w:hAnsi="Arial" w:cs="Arial"/>
                <w:b/>
                <w:bCs/>
                <w:sz w:val="22"/>
                <w:szCs w:val="22"/>
                <w:vertAlign w:val="baseline"/>
                <w:lang w:val="az-Latn-AZ"/>
              </w:rPr>
              <w:t>Sayı</w:t>
            </w:r>
          </w:p>
        </w:tc>
      </w:tr>
      <w:tr w:rsidR="00A21590" w:rsidRPr="00655600" w14:paraId="7DB3E006" w14:textId="77777777" w:rsidTr="001E3B7E">
        <w:trPr>
          <w:trHeight w:val="379"/>
        </w:trPr>
        <w:tc>
          <w:tcPr>
            <w:tcW w:w="10632" w:type="dxa"/>
            <w:gridSpan w:val="4"/>
          </w:tcPr>
          <w:p w14:paraId="4FFB7B3E" w14:textId="69537B72" w:rsidR="00A21590" w:rsidRPr="00655600" w:rsidRDefault="00655600" w:rsidP="00284F4B">
            <w:pPr>
              <w:jc w:val="center"/>
              <w:rPr>
                <w:rFonts w:ascii="Arial" w:hAnsi="Arial" w:cs="Arial"/>
                <w:b/>
                <w:sz w:val="22"/>
                <w:szCs w:val="22"/>
                <w:vertAlign w:val="baseline"/>
              </w:rPr>
            </w:pPr>
            <w:r w:rsidRPr="00655600">
              <w:rPr>
                <w:rFonts w:ascii="Arial" w:hAnsi="Arial" w:cs="Arial"/>
                <w:color w:val="000000"/>
                <w:sz w:val="22"/>
                <w:szCs w:val="22"/>
                <w:vertAlign w:val="baseline"/>
              </w:rPr>
              <w:t xml:space="preserve">XDND </w:t>
            </w:r>
            <w:proofErr w:type="spellStart"/>
            <w:r w:rsidRPr="00655600">
              <w:rPr>
                <w:rFonts w:ascii="Arial" w:hAnsi="Arial" w:cs="Arial"/>
                <w:color w:val="000000"/>
                <w:sz w:val="22"/>
                <w:szCs w:val="22"/>
                <w:vertAlign w:val="baseline"/>
              </w:rPr>
              <w:t>Sumqayit</w:t>
            </w:r>
            <w:proofErr w:type="spellEnd"/>
            <w:r w:rsidRPr="00655600">
              <w:rPr>
                <w:rFonts w:ascii="Arial" w:hAnsi="Arial" w:cs="Arial"/>
                <w:color w:val="000000"/>
                <w:sz w:val="22"/>
                <w:szCs w:val="22"/>
                <w:vertAlign w:val="baseline"/>
              </w:rPr>
              <w:t xml:space="preserve">  10068688</w:t>
            </w:r>
          </w:p>
        </w:tc>
      </w:tr>
      <w:tr w:rsidR="00655600" w:rsidRPr="00655600" w14:paraId="4F59D362" w14:textId="77777777" w:rsidTr="00655600">
        <w:trPr>
          <w:trHeight w:val="689"/>
        </w:trPr>
        <w:tc>
          <w:tcPr>
            <w:tcW w:w="688" w:type="dxa"/>
          </w:tcPr>
          <w:p w14:paraId="728D4CDA" w14:textId="77777777" w:rsidR="00655600" w:rsidRDefault="00655600" w:rsidP="00655600">
            <w:pPr>
              <w:spacing w:line="360" w:lineRule="auto"/>
              <w:jc w:val="center"/>
              <w:rPr>
                <w:rFonts w:ascii="Arial" w:hAnsi="Arial" w:cs="Arial"/>
                <w:bCs/>
                <w:sz w:val="22"/>
                <w:szCs w:val="22"/>
                <w:vertAlign w:val="baseline"/>
                <w:lang w:val="az-Latn-AZ"/>
              </w:rPr>
            </w:pPr>
          </w:p>
          <w:p w14:paraId="78A63299" w14:textId="2B262CB1" w:rsidR="00655600" w:rsidRPr="00655600" w:rsidRDefault="00655600" w:rsidP="00655600">
            <w:pPr>
              <w:spacing w:line="360" w:lineRule="auto"/>
              <w:jc w:val="center"/>
              <w:rPr>
                <w:rFonts w:ascii="Arial" w:hAnsi="Arial" w:cs="Arial"/>
                <w:bCs/>
                <w:sz w:val="22"/>
                <w:szCs w:val="22"/>
                <w:vertAlign w:val="baseline"/>
                <w:lang w:val="az-Latn-AZ"/>
              </w:rPr>
            </w:pPr>
            <w:r w:rsidRPr="00655600">
              <w:rPr>
                <w:rFonts w:ascii="Arial" w:hAnsi="Arial" w:cs="Arial"/>
                <w:bCs/>
                <w:sz w:val="22"/>
                <w:szCs w:val="22"/>
                <w:vertAlign w:val="baseline"/>
                <w:lang w:val="az-Latn-AZ"/>
              </w:rPr>
              <w:t>1</w:t>
            </w:r>
          </w:p>
        </w:tc>
        <w:tc>
          <w:tcPr>
            <w:tcW w:w="7597" w:type="dxa"/>
            <w:vAlign w:val="center"/>
          </w:tcPr>
          <w:p w14:paraId="1AF0117E" w14:textId="5BCA5ADE" w:rsidR="00655600" w:rsidRPr="00655600" w:rsidRDefault="00655600" w:rsidP="00655600">
            <w:pP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Descalex™  25Kq  - quru turşu təmizləyicisi ,suda ola kir ,pas ərp çöküntiləri aradan qaldırmaq üçün</w:t>
            </w:r>
          </w:p>
        </w:tc>
        <w:tc>
          <w:tcPr>
            <w:tcW w:w="1339" w:type="dxa"/>
            <w:vAlign w:val="bottom"/>
          </w:tcPr>
          <w:p w14:paraId="06DBD6A2" w14:textId="7D0CCFE2"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kq</w:t>
            </w:r>
          </w:p>
        </w:tc>
        <w:tc>
          <w:tcPr>
            <w:tcW w:w="1008" w:type="dxa"/>
            <w:vAlign w:val="center"/>
          </w:tcPr>
          <w:p w14:paraId="3AC5BFBF" w14:textId="6F901E1D"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100</w:t>
            </w:r>
          </w:p>
        </w:tc>
      </w:tr>
      <w:tr w:rsidR="005701E3" w:rsidRPr="00655600" w14:paraId="2737D8F2" w14:textId="77777777" w:rsidTr="000A1DDA">
        <w:trPr>
          <w:trHeight w:val="419"/>
        </w:trPr>
        <w:tc>
          <w:tcPr>
            <w:tcW w:w="10632" w:type="dxa"/>
            <w:gridSpan w:val="4"/>
          </w:tcPr>
          <w:p w14:paraId="184EEF1D" w14:textId="4C662582" w:rsidR="005701E3"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rPr>
              <w:t xml:space="preserve">XDND </w:t>
            </w:r>
            <w:proofErr w:type="spellStart"/>
            <w:r w:rsidRPr="00655600">
              <w:rPr>
                <w:rFonts w:ascii="Arial" w:hAnsi="Arial" w:cs="Arial"/>
                <w:color w:val="000000"/>
                <w:sz w:val="22"/>
                <w:szCs w:val="22"/>
                <w:vertAlign w:val="baseline"/>
              </w:rPr>
              <w:t>Nerça</w:t>
            </w:r>
            <w:proofErr w:type="spellEnd"/>
            <w:r w:rsidRPr="00655600">
              <w:rPr>
                <w:rFonts w:ascii="Arial" w:hAnsi="Arial" w:cs="Arial"/>
                <w:color w:val="000000"/>
                <w:sz w:val="22"/>
                <w:szCs w:val="22"/>
                <w:vertAlign w:val="baseline"/>
              </w:rPr>
              <w:t xml:space="preserve"> 10072165</w:t>
            </w:r>
          </w:p>
        </w:tc>
      </w:tr>
      <w:tr w:rsidR="00655600" w:rsidRPr="00655600" w14:paraId="0CC1A563" w14:textId="77777777" w:rsidTr="00655600">
        <w:trPr>
          <w:trHeight w:val="563"/>
        </w:trPr>
        <w:tc>
          <w:tcPr>
            <w:tcW w:w="688" w:type="dxa"/>
          </w:tcPr>
          <w:p w14:paraId="36981798" w14:textId="77777777" w:rsidR="00655600" w:rsidRDefault="00655600" w:rsidP="00655600">
            <w:pPr>
              <w:spacing w:line="360" w:lineRule="auto"/>
              <w:jc w:val="center"/>
              <w:rPr>
                <w:rFonts w:ascii="Arial" w:hAnsi="Arial" w:cs="Arial"/>
                <w:bCs/>
                <w:sz w:val="22"/>
                <w:szCs w:val="22"/>
                <w:vertAlign w:val="baseline"/>
                <w:lang w:val="az-Latn-AZ"/>
              </w:rPr>
            </w:pPr>
          </w:p>
          <w:p w14:paraId="1E97B606" w14:textId="31CA3D22" w:rsidR="00655600" w:rsidRPr="00655600" w:rsidRDefault="00655600" w:rsidP="00655600">
            <w:pPr>
              <w:spacing w:line="360" w:lineRule="auto"/>
              <w:jc w:val="center"/>
              <w:rPr>
                <w:rFonts w:ascii="Arial" w:hAnsi="Arial" w:cs="Arial"/>
                <w:bCs/>
                <w:sz w:val="22"/>
                <w:szCs w:val="22"/>
                <w:vertAlign w:val="baseline"/>
                <w:lang w:val="az-Latn-AZ"/>
              </w:rPr>
            </w:pPr>
            <w:r w:rsidRPr="00655600">
              <w:rPr>
                <w:rFonts w:ascii="Arial" w:hAnsi="Arial" w:cs="Arial"/>
                <w:bCs/>
                <w:sz w:val="22"/>
                <w:szCs w:val="22"/>
                <w:vertAlign w:val="baseline"/>
                <w:lang w:val="az-Latn-AZ"/>
              </w:rPr>
              <w:t>2</w:t>
            </w:r>
          </w:p>
        </w:tc>
        <w:tc>
          <w:tcPr>
            <w:tcW w:w="7597" w:type="dxa"/>
            <w:vAlign w:val="center"/>
          </w:tcPr>
          <w:p w14:paraId="3D2ECAB0" w14:textId="1293A91E" w:rsidR="00655600" w:rsidRPr="00655600" w:rsidRDefault="00655600" w:rsidP="00655600">
            <w:pP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Descalex™  25Kq  - quru turşu təmizləyicisi ,suda ola kir ,pas ərp çöküntiləri aradan qaldırmaq üçün</w:t>
            </w:r>
          </w:p>
        </w:tc>
        <w:tc>
          <w:tcPr>
            <w:tcW w:w="1339" w:type="dxa"/>
            <w:vAlign w:val="bottom"/>
          </w:tcPr>
          <w:p w14:paraId="472298DB" w14:textId="45CBA23D"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kq</w:t>
            </w:r>
          </w:p>
        </w:tc>
        <w:tc>
          <w:tcPr>
            <w:tcW w:w="1008" w:type="dxa"/>
            <w:vAlign w:val="center"/>
          </w:tcPr>
          <w:p w14:paraId="154ED803" w14:textId="301BDCCC"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150</w:t>
            </w:r>
          </w:p>
        </w:tc>
      </w:tr>
      <w:tr w:rsidR="00655600" w:rsidRPr="00655600" w14:paraId="4153324D" w14:textId="77777777" w:rsidTr="00881A60">
        <w:trPr>
          <w:trHeight w:val="419"/>
        </w:trPr>
        <w:tc>
          <w:tcPr>
            <w:tcW w:w="10632" w:type="dxa"/>
            <w:gridSpan w:val="4"/>
          </w:tcPr>
          <w:p w14:paraId="076ED0F6" w14:textId="63C39DE0"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AXDG İsrafil Hüseynov 10074443</w:t>
            </w:r>
          </w:p>
        </w:tc>
      </w:tr>
      <w:tr w:rsidR="00655600" w:rsidRPr="00655600" w14:paraId="5B9097BD" w14:textId="77777777" w:rsidTr="00655600">
        <w:trPr>
          <w:trHeight w:val="691"/>
        </w:trPr>
        <w:tc>
          <w:tcPr>
            <w:tcW w:w="688" w:type="dxa"/>
          </w:tcPr>
          <w:p w14:paraId="10B03899" w14:textId="77777777" w:rsidR="00655600" w:rsidRDefault="00655600" w:rsidP="00655600">
            <w:pPr>
              <w:spacing w:line="360" w:lineRule="auto"/>
              <w:jc w:val="center"/>
              <w:rPr>
                <w:rFonts w:ascii="Arial" w:hAnsi="Arial" w:cs="Arial"/>
                <w:bCs/>
                <w:sz w:val="22"/>
                <w:szCs w:val="22"/>
                <w:vertAlign w:val="baseline"/>
                <w:lang w:val="az-Latn-AZ"/>
              </w:rPr>
            </w:pPr>
          </w:p>
          <w:p w14:paraId="440F3E01" w14:textId="03CDFEAF" w:rsidR="00655600" w:rsidRPr="00655600" w:rsidRDefault="00655600" w:rsidP="00655600">
            <w:pPr>
              <w:spacing w:line="360" w:lineRule="auto"/>
              <w:jc w:val="center"/>
              <w:rPr>
                <w:rFonts w:ascii="Arial" w:hAnsi="Arial" w:cs="Arial"/>
                <w:bCs/>
                <w:sz w:val="22"/>
                <w:szCs w:val="22"/>
                <w:vertAlign w:val="baseline"/>
                <w:lang w:val="az-Latn-AZ"/>
              </w:rPr>
            </w:pPr>
            <w:r w:rsidRPr="00655600">
              <w:rPr>
                <w:rFonts w:ascii="Arial" w:hAnsi="Arial" w:cs="Arial"/>
                <w:bCs/>
                <w:sz w:val="22"/>
                <w:szCs w:val="22"/>
                <w:vertAlign w:val="baseline"/>
                <w:lang w:val="az-Latn-AZ"/>
              </w:rPr>
              <w:t>3</w:t>
            </w:r>
          </w:p>
        </w:tc>
        <w:tc>
          <w:tcPr>
            <w:tcW w:w="7597" w:type="dxa"/>
            <w:vAlign w:val="center"/>
          </w:tcPr>
          <w:p w14:paraId="17CA7951" w14:textId="1E95F24D" w:rsidR="00655600" w:rsidRPr="00655600" w:rsidRDefault="00655600" w:rsidP="00655600">
            <w:pP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Descalex™  25Kq  - quru turşu təmizləyicisi ,suda ola kir ,pas ərp çöküntiləri aradan qaldırmaq üçün</w:t>
            </w:r>
          </w:p>
        </w:tc>
        <w:tc>
          <w:tcPr>
            <w:tcW w:w="1339" w:type="dxa"/>
            <w:vAlign w:val="bottom"/>
          </w:tcPr>
          <w:p w14:paraId="4D9CE0CE" w14:textId="797D3DD9"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kq</w:t>
            </w:r>
          </w:p>
        </w:tc>
        <w:tc>
          <w:tcPr>
            <w:tcW w:w="1008" w:type="dxa"/>
            <w:vAlign w:val="center"/>
          </w:tcPr>
          <w:p w14:paraId="16692A83" w14:textId="54BAB1C8"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125</w:t>
            </w:r>
          </w:p>
        </w:tc>
      </w:tr>
      <w:tr w:rsidR="00655600" w:rsidRPr="00655600" w14:paraId="4E0D263E" w14:textId="77777777" w:rsidTr="001E3B7E">
        <w:trPr>
          <w:trHeight w:val="463"/>
        </w:trPr>
        <w:tc>
          <w:tcPr>
            <w:tcW w:w="10632" w:type="dxa"/>
            <w:gridSpan w:val="4"/>
          </w:tcPr>
          <w:p w14:paraId="642DD9E6" w14:textId="2EF8088C" w:rsidR="00655600" w:rsidRPr="00655600" w:rsidRDefault="00655600" w:rsidP="00655600">
            <w:pPr>
              <w:jc w:val="center"/>
              <w:rPr>
                <w:rFonts w:ascii="Arial" w:hAnsi="Arial" w:cs="Arial"/>
                <w:sz w:val="22"/>
                <w:szCs w:val="22"/>
                <w:vertAlign w:val="baseline"/>
                <w:lang w:val="az-Latn-AZ"/>
              </w:rPr>
            </w:pPr>
            <w:r w:rsidRPr="00655600">
              <w:rPr>
                <w:rFonts w:ascii="Arial" w:hAnsi="Arial" w:cs="Arial"/>
                <w:color w:val="000000"/>
                <w:sz w:val="22"/>
                <w:szCs w:val="22"/>
                <w:vertAlign w:val="baseline"/>
                <w:lang w:val="az-Latn-AZ"/>
              </w:rPr>
              <w:t>Müsabiqə təklifləri yalnız fakt üzrə ödəniş şərti ilə qəbul olunacaq</w:t>
            </w:r>
          </w:p>
        </w:tc>
      </w:tr>
      <w:tr w:rsidR="001E105B" w:rsidRPr="00655600" w14:paraId="71434865" w14:textId="77777777" w:rsidTr="001E3B7E">
        <w:trPr>
          <w:trHeight w:val="463"/>
        </w:trPr>
        <w:tc>
          <w:tcPr>
            <w:tcW w:w="10632" w:type="dxa"/>
            <w:gridSpan w:val="4"/>
          </w:tcPr>
          <w:p w14:paraId="029D8D53" w14:textId="184C072A" w:rsidR="001E105B" w:rsidRPr="00655600" w:rsidRDefault="001E105B" w:rsidP="00655600">
            <w:pPr>
              <w:jc w:val="center"/>
              <w:rPr>
                <w:rFonts w:ascii="Arial" w:hAnsi="Arial" w:cs="Arial"/>
                <w:color w:val="000000"/>
                <w:sz w:val="22"/>
                <w:szCs w:val="22"/>
                <w:vertAlign w:val="baseline"/>
                <w:lang w:val="az-Latn-AZ"/>
              </w:rPr>
            </w:pPr>
            <w:r>
              <w:rPr>
                <w:rFonts w:ascii="Arial" w:hAnsi="Arial" w:cs="Arial"/>
                <w:color w:val="000000"/>
                <w:sz w:val="22"/>
                <w:szCs w:val="22"/>
                <w:vertAlign w:val="baseline"/>
                <w:lang w:val="az-Latn-AZ"/>
              </w:rPr>
              <w:t>Alternativ mallar qəbul olunmur</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2387233A" w:rsidR="00F2094B" w:rsidRDefault="00F2094B" w:rsidP="00F2094B">
      <w:pPr>
        <w:spacing w:line="360" w:lineRule="auto"/>
        <w:rPr>
          <w:rFonts w:ascii="Arial" w:hAnsi="Arial" w:cs="Arial"/>
          <w:b/>
          <w:sz w:val="32"/>
          <w:szCs w:val="32"/>
          <w:lang w:val="az-Latn-AZ"/>
        </w:rPr>
      </w:pP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1C062551" w14:textId="3B9671F0" w:rsidR="00525B4A" w:rsidRDefault="00525B4A" w:rsidP="00F2094B">
      <w:pPr>
        <w:spacing w:line="360" w:lineRule="auto"/>
        <w:rPr>
          <w:rFonts w:ascii="Arial" w:hAnsi="Arial" w:cs="Arial"/>
          <w:b/>
          <w:sz w:val="32"/>
          <w:szCs w:val="32"/>
          <w:lang w:val="az-Latn-AZ"/>
        </w:rPr>
      </w:pPr>
    </w:p>
    <w:p w14:paraId="159DE8E5" w14:textId="65FC5176" w:rsidR="00072F4A" w:rsidRDefault="00072F4A" w:rsidP="00F2094B">
      <w:pPr>
        <w:spacing w:line="360" w:lineRule="auto"/>
        <w:rPr>
          <w:rFonts w:ascii="Arial" w:hAnsi="Arial" w:cs="Arial"/>
          <w:b/>
          <w:sz w:val="32"/>
          <w:szCs w:val="32"/>
          <w:lang w:val="az-Latn-AZ"/>
        </w:rPr>
      </w:pPr>
    </w:p>
    <w:p w14:paraId="1BCE0585" w14:textId="49B67723" w:rsidR="00072F4A" w:rsidRDefault="00072F4A" w:rsidP="00F2094B">
      <w:pPr>
        <w:spacing w:line="360" w:lineRule="auto"/>
        <w:rPr>
          <w:rFonts w:ascii="Arial" w:hAnsi="Arial" w:cs="Arial"/>
          <w:b/>
          <w:sz w:val="32"/>
          <w:szCs w:val="32"/>
          <w:lang w:val="az-Latn-AZ"/>
        </w:rPr>
      </w:pPr>
    </w:p>
    <w:p w14:paraId="78055FEA" w14:textId="013D8AEC" w:rsidR="00072F4A" w:rsidRDefault="00072F4A" w:rsidP="00F2094B">
      <w:pPr>
        <w:spacing w:line="360" w:lineRule="auto"/>
        <w:rPr>
          <w:rFonts w:ascii="Arial" w:hAnsi="Arial" w:cs="Arial"/>
          <w:b/>
          <w:sz w:val="32"/>
          <w:szCs w:val="32"/>
          <w:lang w:val="az-Latn-AZ"/>
        </w:rPr>
      </w:pPr>
    </w:p>
    <w:p w14:paraId="7DFCECE7" w14:textId="235E1B32" w:rsidR="00072F4A" w:rsidRDefault="00072F4A"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6A2C42C7" w:rsidR="00200180" w:rsidRPr="00200180" w:rsidRDefault="00200180" w:rsidP="00A2159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E1F5D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C542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A32FCA" w:rsidRDefault="00425318" w:rsidP="00425318">
      <w:pPr>
        <w:rPr>
          <w:rFonts w:ascii="Arial" w:hAnsi="Arial" w:cs="Arial"/>
          <w:b/>
          <w:sz w:val="32"/>
          <w:szCs w:val="32"/>
          <w:lang w:val="az-Latn-AZ"/>
        </w:rPr>
      </w:pPr>
      <w:r w:rsidRPr="00A32FCA">
        <w:rPr>
          <w:rFonts w:ascii="Arial" w:hAnsi="Arial" w:cs="Arial"/>
          <w:b/>
          <w:sz w:val="32"/>
          <w:szCs w:val="32"/>
          <w:lang w:val="az-Latn-AZ"/>
        </w:rPr>
        <w:lastRenderedPageBreak/>
        <w:t xml:space="preserve">                                                    </w:t>
      </w:r>
      <w:r w:rsidR="00200180" w:rsidRPr="00A32FCA">
        <w:rPr>
          <w:rFonts w:ascii="Arial" w:hAnsi="Arial" w:cs="Arial"/>
          <w:b/>
          <w:sz w:val="32"/>
          <w:szCs w:val="32"/>
          <w:lang w:val="az-Latn-AZ"/>
        </w:rPr>
        <w:t xml:space="preserve">   Texniki suallarla bağlı:</w:t>
      </w:r>
    </w:p>
    <w:p w14:paraId="2D7515CB" w14:textId="467BC377" w:rsidR="00200180" w:rsidRPr="00A32FCA" w:rsidRDefault="00200180" w:rsidP="00200180">
      <w:pPr>
        <w:jc w:val="center"/>
        <w:rPr>
          <w:rFonts w:ascii="Arial" w:hAnsi="Arial" w:cs="Arial"/>
          <w:b/>
          <w:sz w:val="32"/>
          <w:szCs w:val="32"/>
          <w:lang w:val="az-Latn-AZ"/>
        </w:rPr>
      </w:pPr>
      <w:r w:rsidRPr="00A32FCA">
        <w:rPr>
          <w:rFonts w:ascii="Arial" w:hAnsi="Arial" w:cs="Arial"/>
          <w:b/>
          <w:sz w:val="32"/>
          <w:szCs w:val="32"/>
          <w:lang w:val="az-Latn-AZ"/>
        </w:rPr>
        <w:t xml:space="preserve">   Əhədov Rəşad , Satınalmalar Departamentinin mütəxəssisi</w:t>
      </w:r>
    </w:p>
    <w:p w14:paraId="7FD1CC5B" w14:textId="13B727C1" w:rsidR="00200180" w:rsidRPr="00A32FCA" w:rsidRDefault="00200180" w:rsidP="00200180">
      <w:pPr>
        <w:jc w:val="center"/>
        <w:rPr>
          <w:rFonts w:ascii="Arial" w:hAnsi="Arial" w:cs="Arial"/>
          <w:b/>
          <w:sz w:val="32"/>
          <w:szCs w:val="32"/>
          <w:lang w:val="az-Latn-AZ"/>
        </w:rPr>
      </w:pPr>
      <w:r w:rsidRPr="00A32FCA">
        <w:rPr>
          <w:rFonts w:ascii="Arial" w:hAnsi="Arial" w:cs="Arial"/>
          <w:b/>
          <w:sz w:val="32"/>
          <w:szCs w:val="32"/>
          <w:lang w:val="az-Latn-AZ"/>
        </w:rPr>
        <w:t>Tel: +99450 2774717</w:t>
      </w:r>
    </w:p>
    <w:p w14:paraId="2E99C76E" w14:textId="7B1F4DA5" w:rsidR="00200180" w:rsidRPr="00A32FCA" w:rsidRDefault="00200180" w:rsidP="00200180">
      <w:pPr>
        <w:rPr>
          <w:rStyle w:val="Hyperlink"/>
          <w:rFonts w:ascii="Arial" w:hAnsi="Arial" w:cs="Arial"/>
          <w:sz w:val="32"/>
          <w:szCs w:val="32"/>
          <w:shd w:val="clear" w:color="auto" w:fill="F7F9FA"/>
          <w:lang w:val="en-US"/>
        </w:rPr>
      </w:pPr>
      <w:r w:rsidRPr="00A32FCA">
        <w:rPr>
          <w:rFonts w:ascii="Arial" w:hAnsi="Arial" w:cs="Arial"/>
          <w:b/>
          <w:sz w:val="32"/>
          <w:szCs w:val="32"/>
          <w:shd w:val="clear" w:color="auto" w:fill="FAFAFA"/>
          <w:lang w:val="az-Latn-AZ"/>
        </w:rPr>
        <w:t xml:space="preserve">                                                    E-mail: </w:t>
      </w:r>
      <w:r w:rsidR="00603241" w:rsidRPr="00A32FCA">
        <w:rPr>
          <w:rFonts w:ascii="Arial" w:hAnsi="Arial" w:cs="Arial"/>
        </w:rPr>
        <w:fldChar w:fldCharType="begin"/>
      </w:r>
      <w:r w:rsidR="00603241" w:rsidRPr="00A32FCA">
        <w:rPr>
          <w:rFonts w:ascii="Arial" w:hAnsi="Arial" w:cs="Arial"/>
          <w:lang w:val="en-US"/>
        </w:rPr>
        <w:instrText xml:space="preserve"> HYPERLINK "mailto:rashad.akhadov@asco.az" </w:instrText>
      </w:r>
      <w:r w:rsidR="00603241" w:rsidRPr="00A32FCA">
        <w:rPr>
          <w:rFonts w:ascii="Arial" w:hAnsi="Arial" w:cs="Arial"/>
        </w:rPr>
        <w:fldChar w:fldCharType="separate"/>
      </w:r>
      <w:r w:rsidRPr="00A32FCA">
        <w:rPr>
          <w:rStyle w:val="Hyperlink"/>
          <w:rFonts w:ascii="Arial" w:hAnsi="Arial" w:cs="Arial"/>
          <w:b/>
          <w:spacing w:val="3"/>
          <w:sz w:val="32"/>
          <w:szCs w:val="32"/>
          <w:shd w:val="clear" w:color="auto" w:fill="FFFFFF"/>
          <w:lang w:val="en-US"/>
        </w:rPr>
        <w:t>rashad.akhadov@asco.az</w:t>
      </w:r>
      <w:r w:rsidR="00603241" w:rsidRPr="00A32FCA">
        <w:rPr>
          <w:rStyle w:val="Hyperlink"/>
          <w:rFonts w:ascii="Arial" w:hAnsi="Arial" w:cs="Arial"/>
          <w:b/>
          <w:spacing w:val="3"/>
          <w:sz w:val="32"/>
          <w:szCs w:val="32"/>
          <w:shd w:val="clear" w:color="auto" w:fill="FFFFFF"/>
          <w:lang w:val="en-US"/>
        </w:rPr>
        <w:fldChar w:fldCharType="end"/>
      </w:r>
      <w:r w:rsidRPr="00A32FCA">
        <w:rPr>
          <w:rFonts w:ascii="Arial" w:hAnsi="Arial" w:cs="Arial"/>
          <w:sz w:val="32"/>
          <w:szCs w:val="32"/>
          <w:shd w:val="clear" w:color="auto" w:fill="F7F9FA"/>
          <w:lang w:val="en-US"/>
        </w:rPr>
        <w:t xml:space="preserve"> </w:t>
      </w:r>
    </w:p>
    <w:p w14:paraId="5C8490EA" w14:textId="77777777" w:rsidR="00200180" w:rsidRPr="00A32FCA" w:rsidRDefault="00200180" w:rsidP="00200180">
      <w:pPr>
        <w:jc w:val="both"/>
        <w:rPr>
          <w:rFonts w:ascii="Arial" w:hAnsi="Arial" w:cs="Arial"/>
          <w:sz w:val="32"/>
          <w:szCs w:val="32"/>
          <w:lang w:val="az-Latn-AZ"/>
        </w:rPr>
      </w:pPr>
      <w:r w:rsidRPr="00A32FCA">
        <w:rPr>
          <w:rFonts w:ascii="Arial" w:eastAsia="@Arial Unicode MS" w:hAnsi="Arial" w:cs="Arial"/>
          <w:b/>
          <w:color w:val="000000" w:themeColor="text1"/>
          <w:sz w:val="32"/>
          <w:szCs w:val="32"/>
          <w:lang w:val="az-Latn-AZ"/>
        </w:rPr>
        <w:t xml:space="preserve">    </w:t>
      </w:r>
      <w:r w:rsidRPr="00A32FCA">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32FCA" w:rsidRDefault="00200180" w:rsidP="00200180">
      <w:pPr>
        <w:jc w:val="both"/>
        <w:rPr>
          <w:rFonts w:ascii="Arial" w:hAnsi="Arial" w:cs="Arial"/>
          <w:sz w:val="32"/>
          <w:szCs w:val="32"/>
          <w:lang w:val="az-Latn-AZ"/>
        </w:rPr>
      </w:pPr>
      <w:r w:rsidRPr="00A32FCA">
        <w:rPr>
          <w:rFonts w:ascii="Arial" w:hAnsi="Arial" w:cs="Arial"/>
          <w:sz w:val="32"/>
          <w:szCs w:val="32"/>
          <w:lang w:val="az-Latn-AZ"/>
        </w:rPr>
        <w:t xml:space="preserve">    Həmin şirkət bu linkə </w:t>
      </w:r>
      <w:r w:rsidR="00425318" w:rsidRPr="00A32FCA">
        <w:rPr>
          <w:rFonts w:ascii="Arial" w:hAnsi="Arial" w:cs="Arial"/>
          <w:sz w:val="32"/>
          <w:szCs w:val="32"/>
        </w:rPr>
        <w:fldChar w:fldCharType="begin"/>
      </w:r>
      <w:r w:rsidR="00425318" w:rsidRPr="00A32FCA">
        <w:rPr>
          <w:rFonts w:ascii="Arial" w:hAnsi="Arial" w:cs="Arial"/>
          <w:sz w:val="32"/>
          <w:szCs w:val="32"/>
          <w:lang w:val="az-Latn-AZ"/>
        </w:rPr>
        <w:instrText xml:space="preserve"> HYPERLINK "http://asco.az/sirket/satinalmalar/podratcilarin-elektron-muraciet-formasi/" </w:instrText>
      </w:r>
      <w:r w:rsidR="00425318" w:rsidRPr="00A32FCA">
        <w:rPr>
          <w:rFonts w:ascii="Arial" w:hAnsi="Arial" w:cs="Arial"/>
          <w:sz w:val="32"/>
          <w:szCs w:val="32"/>
        </w:rPr>
        <w:fldChar w:fldCharType="separate"/>
      </w:r>
      <w:r w:rsidRPr="00A32FCA">
        <w:rPr>
          <w:rStyle w:val="Hyperlink"/>
          <w:rFonts w:ascii="Arial" w:hAnsi="Arial" w:cs="Arial"/>
          <w:sz w:val="32"/>
          <w:szCs w:val="32"/>
          <w:lang w:val="az-Latn-AZ"/>
        </w:rPr>
        <w:t>http://asco.az/sirket/satinalmalar/podratcilarin-elektron-muraciet-formasi/</w:t>
      </w:r>
      <w:r w:rsidR="00425318" w:rsidRPr="00A32FCA">
        <w:rPr>
          <w:rStyle w:val="Hyperlink"/>
          <w:rFonts w:ascii="Arial" w:hAnsi="Arial" w:cs="Arial"/>
          <w:sz w:val="32"/>
          <w:szCs w:val="32"/>
          <w:lang w:val="az-Latn-AZ"/>
        </w:rPr>
        <w:fldChar w:fldCharType="end"/>
      </w:r>
      <w:r w:rsidRPr="00A32FCA">
        <w:rPr>
          <w:rFonts w:ascii="Arial" w:hAnsi="Arial" w:cs="Arial"/>
          <w:sz w:val="32"/>
          <w:szCs w:val="32"/>
          <w:lang w:val="az-Latn-AZ"/>
        </w:rPr>
        <w:t xml:space="preserve"> keçid alıb xüsusi formanı doldurmalı və ya aşağıdakı sənədləri təqdim etməlidir:</w:t>
      </w:r>
    </w:p>
    <w:p w14:paraId="0C517604"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az-Latn-AZ"/>
        </w:rPr>
      </w:pPr>
      <w:r w:rsidRPr="00A32FCA">
        <w:rPr>
          <w:rFonts w:ascii="Arial" w:hAnsi="Arial" w:cs="Arial"/>
          <w:sz w:val="32"/>
          <w:szCs w:val="32"/>
          <w:vertAlign w:val="superscript"/>
          <w:lang w:val="az-Latn-AZ"/>
        </w:rPr>
        <w:t>Şirkətin nizamnaməsi (bütün dəyişikliklər və əlavələrlə birlikdə)</w:t>
      </w:r>
    </w:p>
    <w:p w14:paraId="2C291C9E" w14:textId="120D4DF3"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az-Latn-AZ"/>
        </w:rPr>
      </w:pPr>
      <w:r w:rsidRPr="00A32FCA">
        <w:rPr>
          <w:rFonts w:ascii="Arial" w:hAnsi="Arial" w:cs="Arial"/>
          <w:sz w:val="32"/>
          <w:szCs w:val="32"/>
          <w:vertAlign w:val="superscript"/>
          <w:lang w:val="az-Latn-AZ"/>
        </w:rPr>
        <w:t>Kommersiya hüquqi şəxslərin reyestrindən çıxarışı (son</w:t>
      </w:r>
      <w:r w:rsidR="000B3519" w:rsidRPr="00A32FCA">
        <w:rPr>
          <w:rFonts w:ascii="Arial" w:hAnsi="Arial" w:cs="Arial"/>
          <w:sz w:val="32"/>
          <w:szCs w:val="32"/>
          <w:vertAlign w:val="superscript"/>
          <w:lang w:val="az-Latn-AZ"/>
        </w:rPr>
        <w:t xml:space="preserve"> </w:t>
      </w:r>
      <w:r w:rsidRPr="00A32FCA">
        <w:rPr>
          <w:rFonts w:ascii="Arial" w:hAnsi="Arial" w:cs="Arial"/>
          <w:sz w:val="32"/>
          <w:szCs w:val="32"/>
          <w:vertAlign w:val="superscript"/>
          <w:lang w:val="az-Latn-AZ"/>
        </w:rPr>
        <w:t>1ay ərzində verilmiş)</w:t>
      </w:r>
    </w:p>
    <w:p w14:paraId="403BB6D6"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az-Latn-AZ"/>
        </w:rPr>
      </w:pPr>
      <w:r w:rsidRPr="00A32FCA">
        <w:rPr>
          <w:rFonts w:ascii="Arial" w:hAnsi="Arial" w:cs="Arial"/>
          <w:sz w:val="32"/>
          <w:szCs w:val="32"/>
          <w:vertAlign w:val="superscript"/>
          <w:lang w:val="az-Latn-AZ"/>
        </w:rPr>
        <w:t>Təsisçi hüquqi şəxs olduqda, onun təsisçisi haqqında məlumat</w:t>
      </w:r>
    </w:p>
    <w:p w14:paraId="4DE1F6A0"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en-US"/>
        </w:rPr>
      </w:pPr>
      <w:r w:rsidRPr="00A32FCA">
        <w:rPr>
          <w:rFonts w:ascii="Arial" w:hAnsi="Arial" w:cs="Arial"/>
          <w:sz w:val="32"/>
          <w:szCs w:val="32"/>
          <w:vertAlign w:val="superscript"/>
          <w:lang w:val="en-US"/>
        </w:rPr>
        <w:t xml:space="preserve">VÖEN </w:t>
      </w:r>
      <w:proofErr w:type="spellStart"/>
      <w:r w:rsidRPr="00A32FCA">
        <w:rPr>
          <w:rFonts w:ascii="Arial" w:hAnsi="Arial" w:cs="Arial"/>
          <w:sz w:val="32"/>
          <w:szCs w:val="32"/>
          <w:vertAlign w:val="superscript"/>
          <w:lang w:val="en-US"/>
        </w:rPr>
        <w:t>Şəhadətnaməsi</w:t>
      </w:r>
      <w:proofErr w:type="spellEnd"/>
    </w:p>
    <w:p w14:paraId="70BF2B84"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en-US"/>
        </w:rPr>
      </w:pPr>
      <w:r w:rsidRPr="00A32FCA">
        <w:rPr>
          <w:rFonts w:ascii="Arial" w:hAnsi="Arial" w:cs="Arial"/>
          <w:sz w:val="32"/>
          <w:szCs w:val="32"/>
          <w:vertAlign w:val="superscript"/>
          <w:lang w:val="en-US"/>
        </w:rPr>
        <w:t xml:space="preserve">Audit </w:t>
      </w:r>
      <w:proofErr w:type="spellStart"/>
      <w:r w:rsidRPr="00A32FCA">
        <w:rPr>
          <w:rFonts w:ascii="Arial" w:hAnsi="Arial" w:cs="Arial"/>
          <w:sz w:val="32"/>
          <w:szCs w:val="32"/>
          <w:vertAlign w:val="superscript"/>
          <w:lang w:val="en-US"/>
        </w:rPr>
        <w:t>olunmuş</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mühasibat</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uçotu</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balansı</w:t>
      </w:r>
      <w:proofErr w:type="spellEnd"/>
      <w:r w:rsidRPr="00A32FCA">
        <w:rPr>
          <w:rFonts w:ascii="Arial" w:hAnsi="Arial" w:cs="Arial"/>
          <w:sz w:val="32"/>
          <w:szCs w:val="32"/>
          <w:vertAlign w:val="superscript"/>
          <w:lang w:val="en-US"/>
        </w:rPr>
        <w:t xml:space="preserve"> və </w:t>
      </w:r>
      <w:proofErr w:type="spellStart"/>
      <w:r w:rsidRPr="00A32FCA">
        <w:rPr>
          <w:rFonts w:ascii="Arial" w:hAnsi="Arial" w:cs="Arial"/>
          <w:sz w:val="32"/>
          <w:szCs w:val="32"/>
          <w:vertAlign w:val="superscript"/>
          <w:lang w:val="en-US"/>
        </w:rPr>
        <w:t>ya</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vergi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bəyannaməsi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vergi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qoyma</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sistemindən</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asılı</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olaraq</w:t>
      </w:r>
      <w:proofErr w:type="spellEnd"/>
      <w:r w:rsidRPr="00A32FCA">
        <w:rPr>
          <w:rFonts w:ascii="Arial" w:hAnsi="Arial" w:cs="Arial"/>
          <w:sz w:val="32"/>
          <w:szCs w:val="32"/>
          <w:vertAlign w:val="superscript"/>
          <w:lang w:val="en-US"/>
        </w:rPr>
        <w:t>)/</w:t>
      </w:r>
      <w:proofErr w:type="spellStart"/>
      <w:r w:rsidRPr="00A32FCA">
        <w:rPr>
          <w:rFonts w:ascii="Arial" w:hAnsi="Arial" w:cs="Arial"/>
          <w:sz w:val="32"/>
          <w:szCs w:val="32"/>
          <w:vertAlign w:val="superscript"/>
          <w:lang w:val="en-US"/>
        </w:rPr>
        <w:t>vergi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orqanlarından</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vergi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borcunun</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olmaması</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haqqında</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arayış</w:t>
      </w:r>
      <w:proofErr w:type="spellEnd"/>
    </w:p>
    <w:p w14:paraId="70F56D86"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vertAlign w:val="superscript"/>
          <w:lang w:val="en-US"/>
        </w:rPr>
      </w:pPr>
      <w:proofErr w:type="spellStart"/>
      <w:r w:rsidRPr="00A32FCA">
        <w:rPr>
          <w:rFonts w:ascii="Arial" w:hAnsi="Arial" w:cs="Arial"/>
          <w:sz w:val="32"/>
          <w:szCs w:val="32"/>
          <w:vertAlign w:val="superscript"/>
          <w:lang w:val="en-US"/>
        </w:rPr>
        <w:t>Qanuni</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təmsilçinin</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şəxsiyyət</w:t>
      </w:r>
      <w:proofErr w:type="spellEnd"/>
      <w:r w:rsidRPr="00A32FCA">
        <w:rPr>
          <w:rFonts w:ascii="Arial" w:hAnsi="Arial" w:cs="Arial"/>
          <w:sz w:val="32"/>
          <w:szCs w:val="32"/>
          <w:vertAlign w:val="superscript"/>
          <w:lang w:val="en-US"/>
        </w:rPr>
        <w:t xml:space="preserve"> </w:t>
      </w:r>
      <w:proofErr w:type="spellStart"/>
      <w:r w:rsidRPr="00A32FCA">
        <w:rPr>
          <w:rFonts w:ascii="Arial" w:hAnsi="Arial" w:cs="Arial"/>
          <w:sz w:val="32"/>
          <w:szCs w:val="32"/>
          <w:vertAlign w:val="superscript"/>
          <w:lang w:val="en-US"/>
        </w:rPr>
        <w:t>vəsiqəsi</w:t>
      </w:r>
      <w:proofErr w:type="spellEnd"/>
    </w:p>
    <w:p w14:paraId="12779037" w14:textId="77777777" w:rsidR="00200180" w:rsidRPr="00A32FCA" w:rsidRDefault="00200180" w:rsidP="00200180">
      <w:pPr>
        <w:pStyle w:val="ListParagraph"/>
        <w:numPr>
          <w:ilvl w:val="0"/>
          <w:numId w:val="1"/>
        </w:numPr>
        <w:spacing w:after="0" w:line="240" w:lineRule="auto"/>
        <w:jc w:val="both"/>
        <w:rPr>
          <w:rFonts w:ascii="Arial" w:hAnsi="Arial" w:cs="Arial"/>
          <w:sz w:val="32"/>
          <w:szCs w:val="32"/>
          <w:u w:val="single"/>
          <w:vertAlign w:val="superscript"/>
          <w:lang w:val="en-US"/>
        </w:rPr>
      </w:pPr>
      <w:proofErr w:type="spellStart"/>
      <w:r w:rsidRPr="00A32FCA">
        <w:rPr>
          <w:rFonts w:ascii="Arial" w:hAnsi="Arial" w:cs="Arial"/>
          <w:sz w:val="32"/>
          <w:szCs w:val="32"/>
          <w:u w:val="single"/>
          <w:vertAlign w:val="superscript"/>
          <w:lang w:val="en-US"/>
        </w:rPr>
        <w:t>Müəssisənin</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müvafiq</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xidmətlərin</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göstərilməsi</w:t>
      </w:r>
      <w:proofErr w:type="spellEnd"/>
      <w:r w:rsidRPr="00A32FCA">
        <w:rPr>
          <w:rFonts w:ascii="Arial" w:hAnsi="Arial" w:cs="Arial"/>
          <w:sz w:val="32"/>
          <w:szCs w:val="32"/>
          <w:u w:val="single"/>
          <w:vertAlign w:val="superscript"/>
          <w:lang w:val="en-US"/>
        </w:rPr>
        <w:t>/</w:t>
      </w:r>
      <w:proofErr w:type="spellStart"/>
      <w:r w:rsidRPr="00A32FCA">
        <w:rPr>
          <w:rFonts w:ascii="Arial" w:hAnsi="Arial" w:cs="Arial"/>
          <w:sz w:val="32"/>
          <w:szCs w:val="32"/>
          <w:u w:val="single"/>
          <w:vertAlign w:val="superscript"/>
          <w:lang w:val="en-US"/>
        </w:rPr>
        <w:t>işlərin</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görülməsi</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üçün</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lazımi</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lisenziyaları</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əgər</w:t>
      </w:r>
      <w:proofErr w:type="spellEnd"/>
      <w:r w:rsidRPr="00A32FCA">
        <w:rPr>
          <w:rFonts w:ascii="Arial" w:hAnsi="Arial" w:cs="Arial"/>
          <w:sz w:val="32"/>
          <w:szCs w:val="32"/>
          <w:u w:val="single"/>
          <w:vertAlign w:val="superscript"/>
          <w:lang w:val="en-US"/>
        </w:rPr>
        <w:t xml:space="preserve"> </w:t>
      </w:r>
      <w:proofErr w:type="spellStart"/>
      <w:r w:rsidRPr="00A32FCA">
        <w:rPr>
          <w:rFonts w:ascii="Arial" w:hAnsi="Arial" w:cs="Arial"/>
          <w:sz w:val="32"/>
          <w:szCs w:val="32"/>
          <w:u w:val="single"/>
          <w:vertAlign w:val="superscript"/>
          <w:lang w:val="en-US"/>
        </w:rPr>
        <w:t>varsa</w:t>
      </w:r>
      <w:proofErr w:type="spellEnd"/>
      <w:r w:rsidRPr="00A32FCA">
        <w:rPr>
          <w:rFonts w:ascii="Arial" w:hAnsi="Arial" w:cs="Arial"/>
          <w:sz w:val="32"/>
          <w:szCs w:val="32"/>
          <w:u w:val="single"/>
          <w:vertAlign w:val="superscript"/>
          <w:lang w:val="en-US"/>
        </w:rPr>
        <w:t>)</w:t>
      </w:r>
    </w:p>
    <w:p w14:paraId="0FE43C11" w14:textId="77777777" w:rsidR="00200180" w:rsidRPr="00A32FCA" w:rsidRDefault="00200180" w:rsidP="00200180">
      <w:pPr>
        <w:jc w:val="both"/>
        <w:rPr>
          <w:rFonts w:ascii="Arial" w:hAnsi="Arial" w:cs="Arial"/>
          <w:sz w:val="32"/>
          <w:szCs w:val="32"/>
          <w:lang w:val="en-US"/>
        </w:rPr>
      </w:pPr>
    </w:p>
    <w:p w14:paraId="41E1007D" w14:textId="77777777" w:rsidR="00200180" w:rsidRPr="00A32FCA" w:rsidRDefault="00200180" w:rsidP="00200180">
      <w:pPr>
        <w:jc w:val="both"/>
        <w:rPr>
          <w:rFonts w:ascii="Arial" w:hAnsi="Arial" w:cs="Arial"/>
          <w:sz w:val="32"/>
          <w:szCs w:val="32"/>
          <w:lang w:val="en-US"/>
        </w:rPr>
      </w:pPr>
      <w:proofErr w:type="spellStart"/>
      <w:r w:rsidRPr="00A32FCA">
        <w:rPr>
          <w:rFonts w:ascii="Arial" w:hAnsi="Arial" w:cs="Arial"/>
          <w:sz w:val="32"/>
          <w:szCs w:val="32"/>
          <w:lang w:val="en-US"/>
        </w:rPr>
        <w:t>Qeyd</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olunan</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sənədləri</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təqdim</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etməyən</w:t>
      </w:r>
      <w:proofErr w:type="spellEnd"/>
      <w:r w:rsidRPr="00A32FCA">
        <w:rPr>
          <w:rFonts w:ascii="Arial" w:hAnsi="Arial" w:cs="Arial"/>
          <w:sz w:val="32"/>
          <w:szCs w:val="32"/>
          <w:lang w:val="en-US"/>
        </w:rPr>
        <w:t xml:space="preserve"> və </w:t>
      </w:r>
      <w:proofErr w:type="spellStart"/>
      <w:r w:rsidRPr="00A32FCA">
        <w:rPr>
          <w:rFonts w:ascii="Arial" w:hAnsi="Arial" w:cs="Arial"/>
          <w:sz w:val="32"/>
          <w:szCs w:val="32"/>
          <w:lang w:val="en-US"/>
        </w:rPr>
        <w:t>ya</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yoxlamanın</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nəticəsinə</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uyğun</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olaraq</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müsbət</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qiymətləndirilməyən</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şirkətlərlə</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müqavilə</w:t>
      </w:r>
      <w:proofErr w:type="spellEnd"/>
      <w:r w:rsidRPr="00A32FCA">
        <w:rPr>
          <w:rFonts w:ascii="Arial" w:hAnsi="Arial" w:cs="Arial"/>
          <w:sz w:val="32"/>
          <w:szCs w:val="32"/>
          <w:lang w:val="en-US"/>
        </w:rPr>
        <w:t xml:space="preserve"> </w:t>
      </w:r>
      <w:proofErr w:type="spellStart"/>
      <w:r w:rsidRPr="00A32FCA">
        <w:rPr>
          <w:rFonts w:ascii="Arial" w:hAnsi="Arial" w:cs="Arial"/>
          <w:sz w:val="32"/>
          <w:szCs w:val="32"/>
          <w:lang w:val="en-US"/>
        </w:rPr>
        <w:t>bağlanılmır</w:t>
      </w:r>
      <w:proofErr w:type="spellEnd"/>
      <w:r w:rsidRPr="00A32FCA">
        <w:rPr>
          <w:rFonts w:ascii="Arial" w:hAnsi="Arial" w:cs="Arial"/>
          <w:sz w:val="32"/>
          <w:szCs w:val="32"/>
          <w:lang w:val="en-US"/>
        </w:rPr>
        <w:t xml:space="preserve"> v</w:t>
      </w:r>
      <w:r w:rsidRPr="00A32FCA">
        <w:rPr>
          <w:rFonts w:ascii="Arial" w:hAnsi="Arial" w:cs="Arial"/>
          <w:sz w:val="32"/>
          <w:szCs w:val="32"/>
          <w:lang w:val="az-Latn-AZ"/>
        </w:rPr>
        <w:t>ə müsabiqədən kənarlaşdırılır</w:t>
      </w:r>
      <w:r w:rsidRPr="00A32FCA">
        <w:rPr>
          <w:rFonts w:ascii="Arial" w:hAnsi="Arial" w:cs="Arial"/>
          <w:sz w:val="32"/>
          <w:szCs w:val="32"/>
          <w:lang w:val="en-US"/>
        </w:rPr>
        <w:t xml:space="preserve">. </w:t>
      </w:r>
    </w:p>
    <w:p w14:paraId="46019DEB" w14:textId="77777777" w:rsidR="00200180" w:rsidRPr="00A32FCA" w:rsidRDefault="00200180" w:rsidP="00D97D18">
      <w:pPr>
        <w:spacing w:before="240" w:line="276" w:lineRule="auto"/>
        <w:jc w:val="both"/>
        <w:rPr>
          <w:rFonts w:ascii="Arial" w:hAnsi="Arial" w:cs="Arial"/>
          <w:sz w:val="32"/>
          <w:szCs w:val="32"/>
          <w:lang w:val="en-US"/>
        </w:rPr>
      </w:pPr>
      <w:bookmarkStart w:id="1" w:name="_GoBack"/>
      <w:bookmarkEnd w:id="1"/>
    </w:p>
    <w:sectPr w:rsidR="00200180" w:rsidRPr="00A32FCA"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2F4A"/>
    <w:rsid w:val="0009256F"/>
    <w:rsid w:val="000B3519"/>
    <w:rsid w:val="001148EF"/>
    <w:rsid w:val="00125301"/>
    <w:rsid w:val="001432F7"/>
    <w:rsid w:val="0017643C"/>
    <w:rsid w:val="001B1718"/>
    <w:rsid w:val="001E105B"/>
    <w:rsid w:val="001E3B7E"/>
    <w:rsid w:val="00200180"/>
    <w:rsid w:val="00202D94"/>
    <w:rsid w:val="00212419"/>
    <w:rsid w:val="00220DA5"/>
    <w:rsid w:val="00271855"/>
    <w:rsid w:val="002948E4"/>
    <w:rsid w:val="002B1F33"/>
    <w:rsid w:val="00383930"/>
    <w:rsid w:val="004005FF"/>
    <w:rsid w:val="004244C0"/>
    <w:rsid w:val="00425318"/>
    <w:rsid w:val="004615F6"/>
    <w:rsid w:val="00477ADD"/>
    <w:rsid w:val="004B73E9"/>
    <w:rsid w:val="004C4AE4"/>
    <w:rsid w:val="004F02B4"/>
    <w:rsid w:val="00515053"/>
    <w:rsid w:val="00525B4A"/>
    <w:rsid w:val="005436F7"/>
    <w:rsid w:val="005701E3"/>
    <w:rsid w:val="00584453"/>
    <w:rsid w:val="005D0597"/>
    <w:rsid w:val="005F6E90"/>
    <w:rsid w:val="00603241"/>
    <w:rsid w:val="00613117"/>
    <w:rsid w:val="00655600"/>
    <w:rsid w:val="0066018C"/>
    <w:rsid w:val="006C542C"/>
    <w:rsid w:val="00711386"/>
    <w:rsid w:val="00736202"/>
    <w:rsid w:val="00754FFD"/>
    <w:rsid w:val="007858C3"/>
    <w:rsid w:val="007F03B1"/>
    <w:rsid w:val="007F6D7D"/>
    <w:rsid w:val="00811123"/>
    <w:rsid w:val="00823515"/>
    <w:rsid w:val="00836AB5"/>
    <w:rsid w:val="00846011"/>
    <w:rsid w:val="00875272"/>
    <w:rsid w:val="00895D77"/>
    <w:rsid w:val="00940B67"/>
    <w:rsid w:val="00960B5C"/>
    <w:rsid w:val="009836F2"/>
    <w:rsid w:val="00A21590"/>
    <w:rsid w:val="00A32FCA"/>
    <w:rsid w:val="00A86A1B"/>
    <w:rsid w:val="00AD74DD"/>
    <w:rsid w:val="00B35EC0"/>
    <w:rsid w:val="00B87417"/>
    <w:rsid w:val="00BA2C6F"/>
    <w:rsid w:val="00BB5711"/>
    <w:rsid w:val="00BE59EA"/>
    <w:rsid w:val="00BF225F"/>
    <w:rsid w:val="00C101E2"/>
    <w:rsid w:val="00C9577E"/>
    <w:rsid w:val="00CA7EEB"/>
    <w:rsid w:val="00CF609E"/>
    <w:rsid w:val="00D0616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6</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174</cp:revision>
  <cp:lastPrinted>2020-10-14T11:42:00Z</cp:lastPrinted>
  <dcterms:created xsi:type="dcterms:W3CDTF">2020-10-14T10:16:00Z</dcterms:created>
  <dcterms:modified xsi:type="dcterms:W3CDTF">2023-10-30T06:23:00Z</dcterms:modified>
</cp:coreProperties>
</file>