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DE44DA">
        <w:rPr>
          <w:rFonts w:ascii="Arial" w:eastAsia="Arial" w:hAnsi="Arial" w:cs="Arial"/>
          <w:b/>
          <w:sz w:val="22"/>
          <w:szCs w:val="22"/>
          <w:vertAlign w:val="baseline"/>
        </w:rPr>
        <w:t>ЗАПЧАСТЕЙ ВСПОМОГАТЕЛЬНЫХ</w:t>
      </w:r>
      <w:r w:rsidR="00F82D51">
        <w:rPr>
          <w:rFonts w:ascii="Arial" w:eastAsia="Arial" w:hAnsi="Arial" w:cs="Arial"/>
          <w:b/>
          <w:sz w:val="22"/>
          <w:szCs w:val="22"/>
          <w:vertAlign w:val="baseline"/>
        </w:rPr>
        <w:t>, ГЛАВНЫХ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ДВИГАТЕЛ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ЕЙ</w:t>
      </w:r>
      <w:r w:rsidR="00F82D51">
        <w:rPr>
          <w:rFonts w:ascii="Arial" w:eastAsia="Arial" w:hAnsi="Arial" w:cs="Arial"/>
          <w:b/>
          <w:sz w:val="22"/>
          <w:szCs w:val="22"/>
          <w:vertAlign w:val="baseline"/>
        </w:rPr>
        <w:t xml:space="preserve"> И ДИЗЕЛЬ ГЕНЕРАТОРОВ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F82D5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№AM1</w:t>
      </w:r>
      <w:r>
        <w:rPr>
          <w:rFonts w:ascii="Arial" w:eastAsia="Arial" w:hAnsi="Arial" w:cs="Arial"/>
          <w:b/>
          <w:sz w:val="22"/>
          <w:szCs w:val="22"/>
          <w:vertAlign w:val="baseline"/>
          <w:lang w:val="en-US"/>
        </w:rPr>
        <w:t>50</w:t>
      </w:r>
      <w:bookmarkStart w:id="0" w:name="_GoBack"/>
      <w:bookmarkEnd w:id="0"/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C5658E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26</w:t>
            </w:r>
            <w:r w:rsidR="00DE44DA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C5658E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50 (пятьдесят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F82D5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C54FD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7</w:t>
            </w:r>
            <w:r w:rsidR="00C5658E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сентября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C5658E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C54FD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8</w:t>
            </w:r>
            <w:r w:rsidR="00C5658E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сентября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447"/>
        <w:gridCol w:w="3077"/>
        <w:gridCol w:w="2702"/>
        <w:gridCol w:w="2730"/>
        <w:gridCol w:w="1096"/>
        <w:gridCol w:w="1289"/>
      </w:tblGrid>
      <w:tr w:rsidR="00523EF3" w:rsidRPr="00A36B3A" w:rsidTr="00523EF3">
        <w:trPr>
          <w:trHeight w:hRule="exact" w:val="57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F3" w:rsidRPr="003D41BB" w:rsidRDefault="00523EF3" w:rsidP="00523EF3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az-Latn-AZ"/>
              </w:rPr>
            </w:pPr>
            <w:r w:rsidRPr="003D41BB">
              <w:rPr>
                <w:rFonts w:ascii="Palatino Linotype" w:hAnsi="Palatino Linotype"/>
                <w:b/>
                <w:bCs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F3" w:rsidRPr="009B7B72" w:rsidRDefault="00523EF3" w:rsidP="00523EF3">
            <w:pPr>
              <w:pStyle w:val="NoSpacing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Описание Товаров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Pr="009B7B72" w:rsidRDefault="00523EF3" w:rsidP="00523EF3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Кодирование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Pr="00CF6DB5" w:rsidRDefault="00523EF3" w:rsidP="00523EF3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6"/>
                <w:lang w:val="az-Latn-AZ"/>
              </w:rPr>
            </w:pPr>
            <w:r w:rsidRPr="00CF6DB5">
              <w:rPr>
                <w:rFonts w:ascii="Palatino Linotype" w:eastAsia="Palatino Linotype" w:hAnsi="Palatino Linotype" w:cs="Arial"/>
                <w:b/>
                <w:bCs/>
                <w:sz w:val="16"/>
              </w:rPr>
              <w:t>Единица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EF3" w:rsidRPr="009B7B72" w:rsidRDefault="00523EF3" w:rsidP="00523EF3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Количество</w:t>
            </w:r>
          </w:p>
        </w:tc>
      </w:tr>
      <w:tr w:rsidR="000E4DFF" w:rsidRPr="00847F5E" w:rsidTr="009E1B5D">
        <w:trPr>
          <w:trHeight w:hRule="exact" w:val="35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Pr="000C4911" w:rsidRDefault="009E1B5D" w:rsidP="009E1B5D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bCs/>
                <w:lang w:val="az-Latn-AZ"/>
              </w:rPr>
              <w:t>Название судна:</w:t>
            </w:r>
            <w:r w:rsidR="000E4DFF" w:rsidRPr="000C4911">
              <w:rPr>
                <w:rFonts w:ascii="Palatino Linotype" w:hAnsi="Palatino Linotype"/>
                <w:b/>
                <w:bCs/>
                <w:lang w:val="az-Latn-AZ"/>
              </w:rPr>
              <w:t xml:space="preserve"> </w:t>
            </w:r>
            <w:r w:rsidR="000E4DFF" w:rsidRPr="000C4911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Q. Xəlilbəyli</w:t>
            </w:r>
          </w:p>
        </w:tc>
      </w:tr>
      <w:tr w:rsidR="000E4DFF" w:rsidRPr="009E1B5D" w:rsidTr="009E1B5D">
        <w:trPr>
          <w:trHeight w:hRule="exact" w:val="35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Pr="000C4911" w:rsidRDefault="009E1B5D" w:rsidP="009E1B5D">
            <w:pPr>
              <w:pStyle w:val="NoSpacing"/>
              <w:rPr>
                <w:rFonts w:ascii="Palatino Linotype" w:hAnsi="Palatino Linotype"/>
                <w:b/>
                <w:bCs/>
                <w:lang w:val="az-Latn-AZ"/>
              </w:rPr>
            </w:pPr>
            <w:r>
              <w:rPr>
                <w:rFonts w:ascii="Palatino Linotype" w:hAnsi="Palatino Linotype"/>
                <w:b/>
                <w:bCs/>
                <w:lang w:val="az-Latn-AZ"/>
              </w:rPr>
              <w:t>Назначение оборудования:</w:t>
            </w:r>
            <w:r w:rsidR="000E4DFF" w:rsidRPr="000C4911">
              <w:rPr>
                <w:rFonts w:ascii="Palatino Linotype" w:hAnsi="Palatino Linotype"/>
                <w:b/>
                <w:bCs/>
                <w:lang w:val="az-Latn-AZ"/>
              </w:rPr>
              <w:t xml:space="preserve"> </w:t>
            </w:r>
            <w:r w:rsidR="000E4DFF" w:rsidRPr="000C4911">
              <w:rPr>
                <w:rFonts w:ascii="Palatino Linotype" w:hAnsi="Palatino Linotype" w:cs="Calibri"/>
                <w:b/>
                <w:color w:val="000000"/>
                <w:szCs w:val="18"/>
                <w:lang w:val="az-Latn-AZ"/>
              </w:rPr>
              <w:t>Weichai</w:t>
            </w:r>
            <w:r>
              <w:rPr>
                <w:rFonts w:ascii="Palatino Linotype" w:hAnsi="Palatino Linotype"/>
                <w:b/>
                <w:bCs/>
                <w:lang w:val="az-Latn-AZ"/>
              </w:rPr>
              <w:t xml:space="preserve"> WP10CD200E200150 вспомогательный двигатель</w:t>
            </w:r>
          </w:p>
        </w:tc>
      </w:tr>
      <w:tr w:rsidR="00523EF3" w:rsidRPr="00490D77" w:rsidTr="00523EF3">
        <w:trPr>
          <w:trHeight w:hRule="exact" w:val="3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Pr="00A36B3A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A36B3A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Yanacaq nasosu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az-Latn-AZ"/>
              </w:rPr>
              <w:t>FUEL PUMP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  <w:lang w:val="az-Latn-AZ"/>
              </w:rPr>
              <w:t>100009431036Z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2504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4</w:t>
            </w:r>
          </w:p>
        </w:tc>
      </w:tr>
      <w:tr w:rsidR="00523EF3" w:rsidRPr="00490D77" w:rsidTr="00523EF3">
        <w:trPr>
          <w:trHeight w:hRule="exact" w:val="3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Pr="005C6185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5C6185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Yanacaq nasosunun aktuatoru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az-Latn-AZ"/>
              </w:rPr>
              <w:t>FUEL PUMP DRIVE Actuato</w:t>
            </w:r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100009431059Z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2504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4</w:t>
            </w:r>
          </w:p>
        </w:tc>
      </w:tr>
      <w:tr w:rsidR="00523EF3" w:rsidRPr="00490D77" w:rsidTr="00523EF3">
        <w:trPr>
          <w:trHeight w:hRule="exact" w:val="2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Hava starteri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AIR STARTER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6126000080986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2504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4</w:t>
            </w:r>
          </w:p>
        </w:tc>
      </w:tr>
      <w:tr w:rsidR="000E4DFF" w:rsidRPr="000C6BE1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MPK-</w:t>
            </w:r>
            <w:r w:rsidR="000E4DFF" w:rsidRPr="000C6BE1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474</w:t>
            </w:r>
          </w:p>
        </w:tc>
      </w:tr>
      <w:tr w:rsidR="000E4DFF" w:rsidRPr="009E1B5D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3D41BB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Jin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an C6190ZLC2-3 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главный</w:t>
            </w: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 двигатель</w:t>
            </w:r>
          </w:p>
        </w:tc>
      </w:tr>
      <w:tr w:rsidR="000E4DFF" w:rsidRPr="00490D77" w:rsidTr="00523EF3">
        <w:trPr>
          <w:trHeight w:hRule="exact" w:val="3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Default="000E4DFF" w:rsidP="009E1B5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DFF" w:rsidRPr="00AE741A" w:rsidRDefault="000E4DFF" w:rsidP="009E1B5D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Yanacaq süzgəcinin elementi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AE741A" w:rsidRDefault="000E4DFF" w:rsidP="009E1B5D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FUEL FILTER ELEMENT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AE741A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12V.10.30.03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490D77" w:rsidRDefault="00523EF3" w:rsidP="009E1B5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FF" w:rsidRPr="00490D77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  <w:tr w:rsidR="000E4DFF" w:rsidRPr="000C6BE1" w:rsidTr="009E1B5D">
        <w:trPr>
          <w:trHeight w:hRule="exact" w:val="39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 w:rsidRPr="000C6BE1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M.S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üleymanov</w:t>
            </w:r>
          </w:p>
        </w:tc>
      </w:tr>
      <w:tr w:rsidR="000E4DFF" w:rsidRPr="009E1B5D" w:rsidTr="009E1B5D">
        <w:trPr>
          <w:trHeight w:hRule="exact" w:val="39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Weichai WD615C 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>дизель</w:t>
            </w: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>генератор</w:t>
            </w:r>
          </w:p>
        </w:tc>
      </w:tr>
      <w:tr w:rsidR="000E4DFF" w:rsidRPr="00490D77" w:rsidTr="00523EF3">
        <w:trPr>
          <w:trHeight w:hRule="exact" w:val="5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Default="000E4DFF" w:rsidP="009E1B5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DFF" w:rsidRPr="00AE741A" w:rsidRDefault="000E4DFF" w:rsidP="009E1B5D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Asma cərəyan doldurcu generator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AE741A" w:rsidRDefault="000E4DFF" w:rsidP="009E1B5D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Generator </w:t>
            </w:r>
            <w:proofErr w:type="spellStart"/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>mühərrik</w:t>
            </w:r>
            <w:proofErr w:type="spellEnd"/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>Weichai-Steyr</w:t>
            </w:r>
            <w:proofErr w:type="spellEnd"/>
            <w:r w:rsidRPr="00AE741A"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   28V, 35A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AE741A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6126000090483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490D77" w:rsidRDefault="00523EF3" w:rsidP="009E1B5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FF" w:rsidRPr="00490D77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1</w:t>
            </w:r>
          </w:p>
        </w:tc>
      </w:tr>
      <w:tr w:rsidR="000E4DFF" w:rsidRPr="000C6BE1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Türkan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AE741A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Weichai</w:t>
            </w: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 Baudouin 6M33CD575 двигатель</w:t>
            </w:r>
          </w:p>
        </w:tc>
      </w:tr>
      <w:tr w:rsidR="00523EF3" w:rsidRPr="00490D77" w:rsidTr="00523EF3">
        <w:trPr>
          <w:trHeight w:hRule="exact"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Yanacaq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süzgəci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elementi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(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incə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>FUEL FILTER ELEMENT LIGHT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1001103418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C25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40</w:t>
            </w:r>
          </w:p>
        </w:tc>
      </w:tr>
      <w:tr w:rsidR="00523EF3" w:rsidRPr="00490D77" w:rsidTr="00523EF3">
        <w:trPr>
          <w:trHeight w:hRule="exact" w:val="5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Yanacaq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süzgəci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 (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kobud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>FUEL FILTER ELEMENT ROUGH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15054130K   (1001093897)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C25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30</w:t>
            </w:r>
          </w:p>
        </w:tc>
      </w:tr>
      <w:tr w:rsidR="00523EF3" w:rsidRPr="00490D77" w:rsidTr="00523EF3">
        <w:trPr>
          <w:trHeight w:hRule="exact" w:val="2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LUBE FILTER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1003325338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C25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60</w:t>
            </w:r>
          </w:p>
        </w:tc>
      </w:tr>
      <w:tr w:rsidR="00523EF3" w:rsidRPr="00490D77" w:rsidTr="00523EF3">
        <w:trPr>
          <w:trHeight w:hRule="exact" w:val="2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</w:t>
            </w:r>
            <w:proofErr w:type="spellEnd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AIR FILTER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1678-2210515080381T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C25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  <w:tr w:rsidR="00523EF3" w:rsidRPr="00490D77" w:rsidTr="00523EF3">
        <w:trPr>
          <w:trHeight w:hRule="exact" w:val="3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Qayış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V-BELT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2189   331003000314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C25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16</w:t>
            </w:r>
          </w:p>
        </w:tc>
      </w:tr>
      <w:tr w:rsidR="00523EF3" w:rsidRPr="00490D77" w:rsidTr="00523EF3">
        <w:trPr>
          <w:trHeight w:hRule="exact" w:val="5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AE741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Qayış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V-BELT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AE741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AE741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2189  331003000314 8PK1655 EPDM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C258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10</w:t>
            </w:r>
          </w:p>
        </w:tc>
      </w:tr>
      <w:tr w:rsidR="000E4DFF" w:rsidRPr="000C6BE1" w:rsidTr="009E1B5D">
        <w:trPr>
          <w:trHeight w:hRule="exact" w:val="39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Qaradağ</w:t>
            </w:r>
          </w:p>
        </w:tc>
      </w:tr>
      <w:tr w:rsidR="000E4DFF" w:rsidRPr="007A727F" w:rsidTr="009E1B5D">
        <w:trPr>
          <w:trHeight w:hRule="exact" w:val="39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Default="007A727F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5F1488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Weichai WP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2. 3CD33E200 </w:t>
            </w:r>
            <w:r w:rsid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>дизель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  <w:r w:rsid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>генератор</w:t>
            </w:r>
          </w:p>
        </w:tc>
      </w:tr>
      <w:tr w:rsidR="000E4DFF" w:rsidRPr="00490D77" w:rsidTr="00523EF3">
        <w:trPr>
          <w:trHeight w:hRule="exact" w:val="29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Default="000E4DFF" w:rsidP="009E1B5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DFF" w:rsidRPr="005F1488" w:rsidRDefault="000E4DFF" w:rsidP="009E1B5D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5F148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Dinamo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5F1488" w:rsidRDefault="000E4DFF" w:rsidP="009E1B5D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5F148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ALTERNATOR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5F1488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5F148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1000939658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490D77" w:rsidRDefault="00523EF3" w:rsidP="009E1B5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FF" w:rsidRPr="00490D77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1</w:t>
            </w:r>
          </w:p>
        </w:tc>
      </w:tr>
      <w:tr w:rsidR="000E4DF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Default="009E1B5D" w:rsidP="009E1B5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Q.Hacıyev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Default="007A727F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5D6549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Weichai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WP10CD200E200 </w:t>
            </w:r>
            <w:r w:rsidR="009E1B5D"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вспомогательный двигатель</w:t>
            </w:r>
          </w:p>
        </w:tc>
      </w:tr>
      <w:tr w:rsidR="000E4DFF" w:rsidRPr="00490D77" w:rsidTr="00523EF3">
        <w:trPr>
          <w:trHeight w:hRule="exact" w:val="3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Default="000E4DFF" w:rsidP="009E1B5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DFF" w:rsidRPr="005F1488" w:rsidRDefault="000E4DFF" w:rsidP="009E1B5D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5F148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Maxovikin</w:t>
            </w:r>
            <w:proofErr w:type="spellEnd"/>
            <w:r w:rsidRPr="005F148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F148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dişli</w:t>
            </w:r>
            <w:proofErr w:type="spellEnd"/>
            <w:r w:rsidRPr="005F148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F148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  <w:t>çarxı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5F1488" w:rsidRDefault="000E4DFF" w:rsidP="009E1B5D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</w:pPr>
            <w:r w:rsidRPr="005F148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GEAR RIM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FF" w:rsidRPr="005F1488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5F148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612600020208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490D77" w:rsidRDefault="00523EF3" w:rsidP="009E1B5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FF" w:rsidRPr="00490D77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4</w:t>
            </w:r>
          </w:p>
        </w:tc>
      </w:tr>
      <w:tr w:rsidR="000E4DFF" w:rsidRPr="000C6BE1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Geofizik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7A727F" w:rsidRDefault="007A727F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5D6549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Weichai W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P4CD66E200 </w:t>
            </w:r>
            <w:r w:rsidR="009E1B5D"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вспомогательный двигатель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süzgəci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FUEL FILTER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1000816697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74EA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24</w:t>
            </w:r>
          </w:p>
        </w:tc>
      </w:tr>
      <w:tr w:rsidR="00523EF3" w:rsidRPr="00490D77" w:rsidTr="00523EF3">
        <w:trPr>
          <w:trHeight w:hRule="exact" w:val="34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süzgəci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FUEL FILTER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1000816697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74EA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10</w:t>
            </w:r>
          </w:p>
        </w:tc>
      </w:tr>
      <w:tr w:rsidR="00523EF3" w:rsidRPr="00490D77" w:rsidTr="00523EF3">
        <w:trPr>
          <w:trHeight w:hRule="exact" w:val="2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Yağ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süzgəci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OIL FILTER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1000826943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74EA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  <w:tr w:rsidR="000E4DFF" w:rsidRPr="005C6185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5C6185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en-US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Mustafa Əli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7A727F" w:rsidRDefault="007A727F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5D6549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Weichai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WP10CD200E200 </w:t>
            </w:r>
            <w:r w:rsidR="009E1B5D"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вспомогательный двигатель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süzgəcinin elementi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FUEL FILTER ELEMENT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1001784514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B4041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500</w:t>
            </w:r>
          </w:p>
        </w:tc>
      </w:tr>
      <w:tr w:rsidR="00523EF3" w:rsidRPr="00490D77" w:rsidTr="00523EF3">
        <w:trPr>
          <w:trHeight w:hRule="exact" w:val="6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süzgəcinin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elementi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şüşəli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>FUEL FILTER ELEMENT WITH GLASS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1000632620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B4041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250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nin elementi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LUBE FILTER ELEMENT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1000942192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B4041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250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Hava süzgəci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AIR FILTER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1000955028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FB4041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250</w:t>
            </w:r>
          </w:p>
        </w:tc>
      </w:tr>
      <w:tr w:rsidR="000E4DFF" w:rsidRPr="000C6BE1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Şəki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7A727F" w:rsidRDefault="007A727F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5D6549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Jinan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8190 ZLC/L6190 </w:t>
            </w:r>
            <w:r w:rsid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главный</w:t>
            </w:r>
            <w:r w:rsidR="009E1B5D"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 двигатель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</w:p>
        </w:tc>
      </w:tr>
      <w:tr w:rsidR="00523EF3" w:rsidRPr="00490D77" w:rsidTr="00523EF3">
        <w:trPr>
          <w:trHeight w:hRule="exact" w:val="5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EF3" w:rsidRPr="005D2A1B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5D2A1B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Mühərrik və generator birləşməsi üçün vulkan tipli mufta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350AFC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VULKAN COUPLING </w:t>
            </w:r>
            <w:proofErr w:type="spellStart"/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rubber</w:t>
            </w:r>
            <w:proofErr w:type="spellEnd"/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part</w:t>
            </w:r>
            <w:proofErr w:type="spellEnd"/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F3" w:rsidRPr="00350AFC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LC3410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CD1B7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3</w:t>
            </w:r>
          </w:p>
        </w:tc>
      </w:tr>
      <w:tr w:rsidR="00523EF3" w:rsidRPr="00490D77" w:rsidTr="00523EF3">
        <w:trPr>
          <w:trHeight w:hRule="exact" w:val="2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EF3" w:rsidRPr="005D2A1B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5D2A1B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Şirin su nasosunun təmir dəsti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EF3" w:rsidRPr="00350AFC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FRESH WATER PUMP SEAL KIT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EF3" w:rsidRPr="00350AFC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350AFC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SB-28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CD1B7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3</w:t>
            </w:r>
          </w:p>
        </w:tc>
      </w:tr>
      <w:tr w:rsidR="000E4DFF" w:rsidRPr="000C6BE1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İ.Səfərli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DFF" w:rsidRPr="007A727F" w:rsidRDefault="007A727F" w:rsidP="009E1B5D">
            <w:pP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Назначение оборудования: </w:t>
            </w:r>
            <w:r w:rsidR="000E4DFF" w:rsidRPr="004173AC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Weichai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WP10CD200E200 </w:t>
            </w:r>
            <w:r w:rsidR="009E1B5D"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вспомогательный двигатель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</w:p>
        </w:tc>
      </w:tr>
      <w:tr w:rsidR="00523EF3" w:rsidRPr="00490D77" w:rsidTr="00523EF3">
        <w:trPr>
          <w:trHeight w:hRule="exact"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Qayış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6PK 1255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V-belt 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6PK 1255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6PK 1255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523EF3" w:rsidRPr="00490D77" w:rsidTr="00523EF3">
        <w:trPr>
          <w:trHeight w:hRule="exact" w:val="42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süzgəcinin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elementi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Fuel filter element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1000422384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</w:tr>
      <w:tr w:rsidR="00523EF3" w:rsidRPr="00490D77" w:rsidTr="00523EF3">
        <w:trPr>
          <w:trHeight w:hRule="exact" w:val="4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süzgəcinin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elementi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şüşəli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Fuel filter element </w:t>
            </w: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glass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612600081335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</w:tr>
      <w:tr w:rsidR="00523EF3" w:rsidRPr="00490D77" w:rsidTr="00523EF3">
        <w:trPr>
          <w:trHeight w:hRule="exact" w:val="3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Lube filter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LF4054 61000070005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</w:tr>
      <w:tr w:rsidR="00523EF3" w:rsidRPr="00490D77" w:rsidTr="00523EF3">
        <w:trPr>
          <w:trHeight w:hRule="exact" w:val="2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Dəniz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Raw water pump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GR6160830006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523EF3" w:rsidRPr="00490D77" w:rsidTr="00523EF3">
        <w:trPr>
          <w:trHeight w:hRule="exact" w:val="2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Şirin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Fresh water pump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612600060134.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523EF3" w:rsidRPr="00490D77" w:rsidTr="00523EF3">
        <w:trPr>
          <w:trHeight w:hRule="exact"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soyuducusu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Air heat exchanger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612600120074.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523EF3" w:rsidRPr="00490D77" w:rsidTr="00523EF3">
        <w:trPr>
          <w:trHeight w:hRule="exact" w:val="2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soyuducusu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Water heat exchanger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612600140025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3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Farsunka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yığımda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Injector complete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612600080324.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18</w:t>
            </w:r>
          </w:p>
        </w:tc>
      </w:tr>
      <w:tr w:rsidR="00523EF3" w:rsidRPr="00490D77" w:rsidTr="00523EF3">
        <w:trPr>
          <w:trHeight w:hRule="exact" w:val="2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Turbocharger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612600110199.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</w:tr>
      <w:tr w:rsidR="00523EF3" w:rsidRPr="00490D77" w:rsidTr="00523EF3">
        <w:trPr>
          <w:trHeight w:hRule="exact" w:val="28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Thermostat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61500060116.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</w:tr>
      <w:tr w:rsidR="00523EF3" w:rsidRPr="00490D77" w:rsidTr="00523EF3">
        <w:trPr>
          <w:trHeight w:hRule="exact" w:val="2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Sil.qapaq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üçün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Cylinder head gasket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61500040049.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</w:tr>
      <w:tr w:rsidR="00523EF3" w:rsidRPr="00490D77" w:rsidTr="00523EF3">
        <w:trPr>
          <w:trHeight w:hRule="exact" w:val="2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soyudusu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üçün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araqatı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Lube heat exchanger gasket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614010084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</w:tr>
      <w:tr w:rsidR="00523EF3" w:rsidRPr="00490D77" w:rsidTr="00523EF3">
        <w:trPr>
          <w:trHeight w:hRule="exact" w:val="2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Yanacaq nasosu</w:t>
            </w: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üçün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aktuator</w:t>
            </w:r>
            <w:proofErr w:type="spellEnd"/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Fuel pump actuator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1000943159Z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2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Yanacaq nasosu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Fuel pump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EF3" w:rsidRPr="005D6549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549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1000943136Z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9409A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</w:tr>
      <w:tr w:rsidR="000E4DFF" w:rsidRPr="000C6BE1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Pr="000C6BE1" w:rsidRDefault="009E1B5D" w:rsidP="009E1B5D">
            <w:pPr>
              <w:rPr>
                <w:rFonts w:ascii="Palatino Linotype" w:hAnsi="Palatino Linotype" w:cs="Calibri"/>
                <w:b/>
                <w:sz w:val="22"/>
                <w:szCs w:val="20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sz w:val="22"/>
                <w:szCs w:val="20"/>
                <w:vertAlign w:val="baseline"/>
                <w:lang w:val="az-Latn-AZ"/>
              </w:rPr>
              <w:t>N.Nərimanov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Pr="007A727F" w:rsidRDefault="007A727F" w:rsidP="009E1B5D">
            <w:pPr>
              <w:rPr>
                <w:rFonts w:ascii="Palatino Linotype" w:hAnsi="Palatino Linotype" w:cs="Calibri"/>
                <w:b/>
                <w:sz w:val="22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Назначение оборудования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: </w:t>
            </w:r>
            <w:r w:rsidR="000E4DFF" w:rsidRPr="004173AC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Weichai 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WP10CD200E200 </w:t>
            </w:r>
            <w:r w:rsidR="009E1B5D"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вспомогательный двигатель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</w:p>
        </w:tc>
      </w:tr>
      <w:tr w:rsidR="00523EF3" w:rsidRPr="00490D77" w:rsidTr="00523EF3">
        <w:trPr>
          <w:trHeight w:hRule="exact" w:val="5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Yanacaq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s</w:t>
            </w:r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ü</w:t>
            </w: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zg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ə</w:t>
            </w: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cinin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el</w:t>
            </w:r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ementi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(</w:t>
            </w: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kobud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t</w:t>
            </w:r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ə</w:t>
            </w: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mizl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ə</w:t>
            </w:r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m</w:t>
            </w:r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ə </w:t>
            </w:r>
            <w:proofErr w:type="spellStart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şüşə</w:t>
            </w:r>
            <w:proofErr w:type="spellEnd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li</w:t>
            </w:r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 xml:space="preserve">Fuel filter element (rough type </w:t>
            </w: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with glass</w:t>
            </w: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1000632620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Yanacaq</w:t>
            </w:r>
            <w:proofErr w:type="spellEnd"/>
            <w:r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süzgəcinin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elementi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>Fuel filter element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1000422384/1001784514/1000816697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</w:tr>
      <w:tr w:rsidR="00523EF3" w:rsidRPr="00490D77" w:rsidTr="00523EF3">
        <w:trPr>
          <w:trHeight w:hRule="exact" w:val="28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Qayış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V-belt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6PK1255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</w:tr>
      <w:tr w:rsidR="00523EF3" w:rsidRPr="00490D77" w:rsidTr="00523EF3">
        <w:trPr>
          <w:trHeight w:hRule="exact" w:val="29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Yağ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süzgəci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Lube filter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LF4054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Dəniz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nasosu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Raw water pump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GR6160830006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Şirin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nasosu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Fresh water pump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612600060134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Hava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soyuducusu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Air heat exchanger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612600120074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3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soyuducusu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Water heat exchanger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612600140025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29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Forsunka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yığımda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Injector complete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612600080324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</w:tr>
      <w:tr w:rsidR="00523EF3" w:rsidRPr="00490D77" w:rsidTr="00523EF3">
        <w:trPr>
          <w:trHeight w:hRule="exact" w:val="2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Turbokompressor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Turbocharger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612600110199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2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Termostat</w:t>
            </w:r>
            <w:proofErr w:type="spellEnd"/>
            <w:r w:rsidRPr="00FD732A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Thermostat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FD732A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FD732A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61500060116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</w:tr>
      <w:tr w:rsidR="00523EF3" w:rsidRPr="00490D77" w:rsidTr="00523EF3">
        <w:trPr>
          <w:trHeight w:hRule="exact" w:val="2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Slindir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qapağı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üçün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araqat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Cylinder head gasket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612600040355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</w:tr>
      <w:tr w:rsidR="00523EF3" w:rsidRPr="00490D77" w:rsidTr="00523EF3">
        <w:trPr>
          <w:trHeight w:hRule="exact" w:val="2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Yağ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soyuducusu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üçün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araqat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Lube heat exchanger gasket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614010084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</w:tr>
      <w:tr w:rsidR="00523EF3" w:rsidRPr="00490D77" w:rsidTr="00523EF3">
        <w:trPr>
          <w:trHeight w:hRule="exact" w:val="2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Y</w:t>
            </w:r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anacaq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nasosu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üçün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aktuator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Fuel pump actuator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1000943159Z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2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</w:t>
            </w:r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anacaq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nasosu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Fuel pump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1000943136Z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29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Yağ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soyuducusu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Lube heat exchanger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61500010334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</w:tr>
      <w:tr w:rsidR="00523EF3" w:rsidRPr="00490D77" w:rsidTr="00523EF3">
        <w:trPr>
          <w:trHeight w:hRule="exact" w:val="3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Dəniz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su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nasosunun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qayışı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Raw water pump V-belt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9000314C001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</w:tr>
      <w:tr w:rsidR="00523EF3" w:rsidRPr="00490D77" w:rsidTr="00523EF3">
        <w:trPr>
          <w:trHeight w:hRule="exact" w:val="5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5C325D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5C325D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Silindir</w:t>
            </w:r>
            <w:proofErr w:type="spellEnd"/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5C325D">
              <w:rPr>
                <w:rFonts w:ascii="Palatino Linotype" w:hAnsi="Palatino Linotype" w:cs="Calibri"/>
                <w:sz w:val="16"/>
                <w:szCs w:val="20"/>
                <w:vertAlign w:val="baseline"/>
                <w:lang w:val="en-US"/>
              </w:rPr>
              <w:t>qapa</w:t>
            </w:r>
            <w:r w:rsidRPr="003D41BB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ğı</w:t>
            </w:r>
            <w:proofErr w:type="spellEnd"/>
            <w:r>
              <w:rPr>
                <w:rFonts w:ascii="Palatino Linotype" w:hAnsi="Palatino Linotype" w:cs="Calibri"/>
                <w:sz w:val="16"/>
                <w:szCs w:val="20"/>
                <w:vertAlign w:val="baseline"/>
                <w:lang w:val="az-Latn-AZ"/>
              </w:rPr>
              <w:t xml:space="preserve">, </w:t>
            </w:r>
            <w:r w:rsidRPr="005C325D">
              <w:rPr>
                <w:rFonts w:ascii="Palatino Linotype" w:hAnsi="Palatino Linotype" w:cs="Calibri"/>
                <w:sz w:val="16"/>
                <w:szCs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 xml:space="preserve">Cylinder head, </w:t>
            </w:r>
            <w:r w:rsidRPr="005C325D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 xml:space="preserve">with Marine IACS Class certificate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612600040167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</w:tr>
      <w:tr w:rsidR="00523EF3" w:rsidRPr="00490D77" w:rsidTr="00523EF3">
        <w:trPr>
          <w:trHeight w:hRule="exact" w:val="2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Motıl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>yastıqları</w:t>
            </w:r>
            <w:proofErr w:type="spellEnd"/>
            <w:r w:rsidRPr="007A560F">
              <w:rPr>
                <w:rFonts w:ascii="Palatino Linotype" w:hAnsi="Palatino Linotype" w:cs="Calibri"/>
                <w:sz w:val="16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Conrod</w:t>
            </w:r>
            <w:proofErr w:type="spellEnd"/>
            <w:r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 xml:space="preserve"> bearing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7A560F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7A560F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61560030033/615600030020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90D77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</w:tr>
      <w:tr w:rsidR="00523EF3" w:rsidRPr="00490D77" w:rsidTr="00523EF3">
        <w:trPr>
          <w:trHeight w:hRule="exact" w:val="3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Xaricedici</w:t>
            </w:r>
            <w:proofErr w:type="spellEnd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klapan</w:t>
            </w:r>
            <w:proofErr w:type="spellEnd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Exhaust valve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612600050025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AF2A7B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12</w:t>
            </w:r>
          </w:p>
        </w:tc>
      </w:tr>
      <w:tr w:rsidR="000E4DFF" w:rsidRPr="00490D77" w:rsidTr="00523EF3">
        <w:trPr>
          <w:trHeight w:hRule="exact" w:val="4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Default="000E4DFF" w:rsidP="009E1B5D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DFF" w:rsidRPr="00441BB8" w:rsidRDefault="000E4DFF" w:rsidP="009E1B5D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So</w:t>
            </w:r>
            <w:proofErr w:type="spellEnd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  <w:lang w:val="az-Latn-AZ"/>
              </w:rPr>
              <w:t>vu</w:t>
            </w:r>
            <w:proofErr w:type="spellStart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rucu</w:t>
            </w:r>
            <w:proofErr w:type="spellEnd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klapan</w:t>
            </w:r>
            <w:proofErr w:type="spellEnd"/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F" w:rsidRPr="00441BB8" w:rsidRDefault="000E4DFF" w:rsidP="009E1B5D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Inlet valve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DFF" w:rsidRPr="00441BB8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61260050073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441BB8" w:rsidRDefault="00523EF3" w:rsidP="009E1B5D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DFF" w:rsidRPr="00441BB8" w:rsidRDefault="000E4DFF" w:rsidP="009E1B5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1BB8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12</w:t>
            </w:r>
          </w:p>
        </w:tc>
      </w:tr>
      <w:tr w:rsidR="000E4DFF" w:rsidRPr="009B7195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Pr="009B7195" w:rsidRDefault="009E1B5D" w:rsidP="009E1B5D">
            <w:pPr>
              <w:rPr>
                <w:rFonts w:ascii="Palatino Linotype" w:hAnsi="Palatino Linotype" w:cs="Calibri"/>
                <w:b/>
                <w:sz w:val="22"/>
                <w:szCs w:val="20"/>
                <w:vertAlign w:val="baseline"/>
                <w:lang w:val="az-Latn-AZ"/>
              </w:rPr>
            </w:pPr>
            <w:r w:rsidRP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Название судна: </w:t>
            </w:r>
            <w:r w:rsidR="000E4DFF">
              <w:rPr>
                <w:rFonts w:ascii="Palatino Linotype" w:hAnsi="Palatino Linotype" w:cs="Calibri"/>
                <w:b/>
                <w:sz w:val="22"/>
                <w:szCs w:val="20"/>
                <w:vertAlign w:val="baseline"/>
                <w:lang w:val="az-Latn-AZ"/>
              </w:rPr>
              <w:t>Qaradağ-10</w:t>
            </w:r>
          </w:p>
        </w:tc>
      </w:tr>
      <w:tr w:rsidR="000E4DFF" w:rsidRPr="007A727F" w:rsidTr="009E1B5D">
        <w:trPr>
          <w:trHeight w:hRule="exact" w:val="37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FF" w:rsidRPr="007A727F" w:rsidRDefault="007A727F" w:rsidP="009E1B5D">
            <w:pPr>
              <w:rPr>
                <w:rFonts w:ascii="Palatino Linotype" w:hAnsi="Palatino Linotype" w:cs="Calibri"/>
                <w:b/>
                <w:sz w:val="22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Назначение оборудования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: </w:t>
            </w:r>
            <w:r w:rsidR="000E4DFF" w:rsidRPr="004173AC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>Weichai WP</w:t>
            </w:r>
            <w:r w:rsidR="000E4DF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  <w:lang w:val="az-Latn-AZ"/>
              </w:rPr>
              <w:t xml:space="preserve">2. 3CD33E200 </w:t>
            </w:r>
            <w:r w:rsid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>дизель</w:t>
            </w:r>
            <w:r w:rsidR="009E1B5D" w:rsidRPr="007A727F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 xml:space="preserve"> </w:t>
            </w:r>
            <w:r w:rsidR="009E1B5D"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  <w:t>генератор</w:t>
            </w:r>
          </w:p>
        </w:tc>
      </w:tr>
      <w:tr w:rsidR="00523EF3" w:rsidRPr="00490D77" w:rsidTr="00523EF3">
        <w:trPr>
          <w:trHeight w:hRule="exact" w:val="3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Yanacaq</w:t>
            </w:r>
            <w:proofErr w:type="spellEnd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Fuel filter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1000622860B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5379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6</w:t>
            </w:r>
          </w:p>
        </w:tc>
      </w:tr>
      <w:tr w:rsidR="00523EF3" w:rsidRPr="00490D77" w:rsidTr="00523EF3">
        <w:trPr>
          <w:trHeight w:hRule="exact" w:val="4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Yağ</w:t>
            </w:r>
            <w:proofErr w:type="spellEnd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Lube filter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10001807030A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5379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6</w:t>
            </w:r>
          </w:p>
        </w:tc>
      </w:tr>
      <w:tr w:rsidR="00523EF3" w:rsidRPr="00490D77" w:rsidTr="00523EF3">
        <w:trPr>
          <w:trHeight w:hRule="exact" w:val="4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Qay</w:t>
            </w:r>
            <w:proofErr w:type="spellEnd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  <w:lang w:val="az-Latn-AZ"/>
              </w:rPr>
              <w:t>ış</w:t>
            </w:r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dişli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Toothed belt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8390 AV17x965 </w:t>
            </w:r>
            <w:proofErr w:type="spellStart"/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Li</w:t>
            </w:r>
            <w:proofErr w:type="spellEnd"/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1035 </w:t>
            </w:r>
            <w:proofErr w:type="spellStart"/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5379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6</w:t>
            </w:r>
          </w:p>
        </w:tc>
      </w:tr>
      <w:tr w:rsidR="00523EF3" w:rsidRPr="00490D77" w:rsidTr="00523EF3">
        <w:trPr>
          <w:trHeight w:hRule="exact"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523EF3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Qayış</w:t>
            </w:r>
            <w:proofErr w:type="spellEnd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441BB8">
              <w:rPr>
                <w:rFonts w:ascii="Palatino Linotype" w:hAnsi="Palatino Linotype" w:cs="Calibri"/>
                <w:sz w:val="20"/>
                <w:szCs w:val="20"/>
                <w:vertAlign w:val="baseline"/>
              </w:rPr>
              <w:t>dişli</w:t>
            </w:r>
            <w:proofErr w:type="spell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 xml:space="preserve">Toothed belt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8390 AV17x940 </w:t>
            </w:r>
            <w:proofErr w:type="spellStart"/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Li</w:t>
            </w:r>
            <w:proofErr w:type="spellEnd"/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1010 </w:t>
            </w:r>
            <w:proofErr w:type="spellStart"/>
            <w:r w:rsidRPr="00441B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523EF3">
            <w:pPr>
              <w:jc w:val="center"/>
            </w:pPr>
            <w:proofErr w:type="spellStart"/>
            <w:r w:rsidRPr="00353790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3" w:rsidRPr="00441BB8" w:rsidRDefault="00523EF3" w:rsidP="00523EF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441BB8"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  <w:t>6</w:t>
            </w:r>
          </w:p>
        </w:tc>
      </w:tr>
    </w:tbl>
    <w:p w:rsidR="00412FB1" w:rsidRPr="003F675F" w:rsidRDefault="00412FB1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Default="00491E74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>Гедир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Гусейнов,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0E4DFF" w:rsidRDefault="000E4DFF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0E4DFF" w:rsidRPr="006A0B4E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0" w:history="1">
        <w:r w:rsidRPr="00177825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inqilab.asadov@asco.az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</w:t>
      </w:r>
      <w:r>
        <w:rPr>
          <w:rFonts w:ascii="Arial" w:hAnsi="Arial" w:cs="Arial"/>
          <w:b/>
          <w:sz w:val="32"/>
          <w:szCs w:val="32"/>
          <w:lang w:val="az-Latn-AZ"/>
        </w:rPr>
        <w:t>Tel: +99412 4043700 (ext 2525)</w:t>
      </w:r>
    </w:p>
    <w:p w:rsidR="000E4DFF" w:rsidRDefault="000E4DFF" w:rsidP="000E4DFF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hyperlink r:id="rId11" w:history="1">
        <w:r w:rsidRPr="00177825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0E4DFF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2" w:history="1">
        <w:r w:rsidRPr="00177825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ceyhun.heybatov@asco.az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</w:t>
      </w:r>
      <w:r>
        <w:rPr>
          <w:rFonts w:ascii="Arial" w:hAnsi="Arial" w:cs="Arial"/>
          <w:b/>
          <w:sz w:val="32"/>
          <w:szCs w:val="32"/>
          <w:lang w:val="az-Latn-AZ"/>
        </w:rPr>
        <w:t>Tel: +99412 4043700 (ext 2525)</w:t>
      </w:r>
    </w:p>
    <w:p w:rsidR="000E4DFF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3" w:history="1">
        <w:r w:rsidRPr="00177825">
          <w:rPr>
            <w:rStyle w:val="Hyperlink"/>
            <w:rFonts w:ascii="Arial" w:hAnsi="Arial" w:cs="Arial"/>
            <w:b/>
            <w:sz w:val="32"/>
            <w:szCs w:val="32"/>
            <w:lang w:val="az-Latn-AZ"/>
          </w:rPr>
          <w:t>azer.azizi-meshqin@asco.az</w:t>
        </w:r>
      </w:hyperlink>
    </w:p>
    <w:p w:rsidR="000E4DFF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4" w:history="1">
        <w:r w:rsidRPr="00177825">
          <w:rPr>
            <w:rStyle w:val="Hyperlink"/>
            <w:rFonts w:ascii="Arial" w:hAnsi="Arial" w:cs="Arial"/>
            <w:b/>
            <w:sz w:val="32"/>
            <w:szCs w:val="32"/>
            <w:lang w:val="az-Latn-AZ"/>
          </w:rPr>
          <w:t>ruhid.asadov@asco.az</w:t>
        </w:r>
      </w:hyperlink>
      <w:r>
        <w:rPr>
          <w:rFonts w:ascii="Arial" w:hAnsi="Arial" w:cs="Arial"/>
          <w:b/>
          <w:sz w:val="32"/>
          <w:szCs w:val="32"/>
          <w:lang w:val="az-Latn-AZ"/>
        </w:rPr>
        <w:t xml:space="preserve"> Tel: +99412 4043700 (ext 2180)</w:t>
      </w:r>
    </w:p>
    <w:p w:rsidR="000E4DFF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5" w:history="1">
        <w:r w:rsidRPr="00177825">
          <w:rPr>
            <w:rStyle w:val="Hyperlink"/>
            <w:rFonts w:ascii="Arial" w:hAnsi="Arial" w:cs="Arial"/>
            <w:b/>
            <w:sz w:val="32"/>
            <w:szCs w:val="32"/>
            <w:lang w:val="az-Latn-AZ"/>
          </w:rPr>
          <w:t>sanan.rustamov@asco.az</w:t>
        </w:r>
      </w:hyperlink>
    </w:p>
    <w:p w:rsidR="000E4DFF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6" w:history="1">
        <w:r w:rsidRPr="00177825">
          <w:rPr>
            <w:rStyle w:val="Hyperlink"/>
            <w:rFonts w:ascii="Arial" w:hAnsi="Arial" w:cs="Arial"/>
            <w:b/>
            <w:sz w:val="32"/>
            <w:szCs w:val="32"/>
            <w:lang w:val="az-Latn-AZ"/>
          </w:rPr>
          <w:t>farhad.fataliyev@asco.az</w:t>
        </w:r>
      </w:hyperlink>
    </w:p>
    <w:p w:rsidR="000E4DFF" w:rsidRPr="000E4DFF" w:rsidRDefault="000E4DFF" w:rsidP="000E4DF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hyperlink r:id="rId17" w:history="1">
        <w:r w:rsidRPr="00177825">
          <w:rPr>
            <w:rStyle w:val="Hyperlink"/>
            <w:rFonts w:ascii="Arial" w:hAnsi="Arial" w:cs="Arial"/>
            <w:b/>
            <w:sz w:val="32"/>
            <w:szCs w:val="32"/>
            <w:lang w:val="az-Latn-AZ"/>
          </w:rPr>
          <w:t>sharif.astarhanov@asco.az</w:t>
        </w:r>
      </w:hyperlink>
    </w:p>
    <w:p w:rsidR="000E4DFF" w:rsidRDefault="000E4DFF" w:rsidP="00200180">
      <w:pPr>
        <w:jc w:val="both"/>
        <w:rPr>
          <w:rFonts w:ascii="Arial" w:eastAsia="Arial" w:hAnsi="Arial" w:cs="Arial"/>
          <w:b/>
          <w:bCs/>
          <w:sz w:val="22"/>
          <w:szCs w:val="22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>Договор не будет заключен с компаниями</w:t>
      </w:r>
      <w:r w:rsidR="000E4DFF">
        <w:rPr>
          <w:rFonts w:ascii="Arial" w:eastAsia="Arial" w:hAnsi="Arial" w:cs="Arial"/>
          <w:sz w:val="18"/>
          <w:szCs w:val="18"/>
          <w:vertAlign w:val="baseline"/>
        </w:rPr>
        <w:t>, которые не предоставили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указанные документы и не получили позитивную </w:t>
      </w:r>
      <w:r w:rsidR="000E4DFF">
        <w:rPr>
          <w:rFonts w:ascii="Arial" w:eastAsia="Arial" w:hAnsi="Arial" w:cs="Arial"/>
          <w:sz w:val="18"/>
          <w:szCs w:val="18"/>
          <w:vertAlign w:val="baseline"/>
        </w:rPr>
        <w:t xml:space="preserve">оценку по результатам процедуры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проверки</w:t>
      </w:r>
      <w:r w:rsidR="000E4DFF">
        <w:rPr>
          <w:rFonts w:ascii="Arial" w:eastAsia="Arial" w:hAnsi="Arial" w:cs="Arial"/>
          <w:sz w:val="18"/>
          <w:szCs w:val="18"/>
          <w:vertAlign w:val="baseline"/>
        </w:rPr>
        <w:t>,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AC" w:rsidRDefault="002F28AC" w:rsidP="009439ED">
      <w:r>
        <w:separator/>
      </w:r>
    </w:p>
  </w:endnote>
  <w:endnote w:type="continuationSeparator" w:id="0">
    <w:p w:rsidR="002F28AC" w:rsidRDefault="002F28AC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D" w:rsidRDefault="009E1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D" w:rsidRDefault="009E1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D" w:rsidRDefault="009E1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AC" w:rsidRDefault="002F28AC" w:rsidP="009439ED">
      <w:r>
        <w:separator/>
      </w:r>
    </w:p>
  </w:footnote>
  <w:footnote w:type="continuationSeparator" w:id="0">
    <w:p w:rsidR="002F28AC" w:rsidRDefault="002F28AC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D" w:rsidRDefault="009E1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D" w:rsidRDefault="009E1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D" w:rsidRDefault="009E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E4DFF"/>
    <w:rsid w:val="000F3109"/>
    <w:rsid w:val="001148EF"/>
    <w:rsid w:val="00125301"/>
    <w:rsid w:val="001432F7"/>
    <w:rsid w:val="0017643C"/>
    <w:rsid w:val="00200180"/>
    <w:rsid w:val="00202D94"/>
    <w:rsid w:val="00212419"/>
    <w:rsid w:val="00220DA5"/>
    <w:rsid w:val="0028380B"/>
    <w:rsid w:val="002948E4"/>
    <w:rsid w:val="002B1F33"/>
    <w:rsid w:val="002F28AC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23EF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A727F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9C45EF"/>
    <w:rsid w:val="009E1B5D"/>
    <w:rsid w:val="00A86A1B"/>
    <w:rsid w:val="00AB28E8"/>
    <w:rsid w:val="00AD45C1"/>
    <w:rsid w:val="00AD74DD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54FD1"/>
    <w:rsid w:val="00C5658E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F6347"/>
    <w:rsid w:val="00F82D5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C0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hyperlink" Target="mailto:azer.azizi-meshqin@asco.a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ceyhun.heybatov@asco.az" TargetMode="External"/><Relationship Id="rId17" Type="http://schemas.openxmlformats.org/officeDocument/2006/relationships/hyperlink" Target="mailto:sharif.astarhanov@asco.a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arhad.fataliyev@asco.a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ya.shiraliyev@asco.a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anan.rustamov@asco.a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qilab.asadov@asco.a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yperlink" Target="mailto:ruhid.asadov@asco.az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2022-08-17T14:21:00Z</dcterms:modified>
</cp:coreProperties>
</file>