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</w:t>
      </w:r>
      <w:r w:rsidR="002C7E1C">
        <w:rPr>
          <w:rFonts w:ascii="Arial" w:eastAsia="Arial" w:hAnsi="Arial" w:cs="Arial"/>
          <w:b/>
          <w:sz w:val="20"/>
          <w:szCs w:val="20"/>
          <w:vertAlign w:val="baseline"/>
        </w:rPr>
        <w:t xml:space="preserve"> вспомогательных</w:t>
      </w:r>
      <w:r w:rsidR="002367A4">
        <w:rPr>
          <w:rFonts w:ascii="Arial" w:eastAsia="Arial" w:hAnsi="Arial" w:cs="Arial"/>
          <w:b/>
          <w:sz w:val="20"/>
          <w:szCs w:val="20"/>
          <w:vertAlign w:val="baseline"/>
        </w:rPr>
        <w:t xml:space="preserve"> двигателей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2C7E1C">
        <w:rPr>
          <w:rFonts w:ascii="Arial" w:eastAsia="Arial" w:hAnsi="Arial" w:cs="Arial"/>
          <w:b/>
          <w:sz w:val="20"/>
          <w:szCs w:val="20"/>
          <w:vertAlign w:val="baseline"/>
        </w:rPr>
        <w:t>д</w:t>
      </w:r>
      <w:bookmarkStart w:id="0" w:name="_GoBack"/>
      <w:bookmarkEnd w:id="0"/>
      <w:r w:rsidR="002C7E1C">
        <w:rPr>
          <w:rFonts w:ascii="Arial" w:eastAsia="Arial" w:hAnsi="Arial" w:cs="Arial"/>
          <w:b/>
          <w:sz w:val="20"/>
          <w:szCs w:val="20"/>
          <w:vertAlign w:val="baseline"/>
        </w:rPr>
        <w:t>ля судов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F039F2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076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F039F2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15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F039F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мая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 (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F039F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на 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F039F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25 мая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2367A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Вскрытие конвертов будет про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водиться в </w:t>
            </w:r>
            <w:r w:rsidR="00491E74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="00491E74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F039F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26 мая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094" w:type="dxa"/>
        <w:tblInd w:w="-1423" w:type="dxa"/>
        <w:tblLook w:val="04A0" w:firstRow="1" w:lastRow="0" w:firstColumn="1" w:lastColumn="0" w:noHBand="0" w:noVBand="1"/>
      </w:tblPr>
      <w:tblGrid>
        <w:gridCol w:w="424"/>
        <w:gridCol w:w="97"/>
        <w:gridCol w:w="3241"/>
        <w:gridCol w:w="2578"/>
        <w:gridCol w:w="111"/>
        <w:gridCol w:w="1437"/>
        <w:gridCol w:w="1249"/>
        <w:gridCol w:w="1957"/>
      </w:tblGrid>
      <w:tr w:rsidR="00F039F2" w:rsidRPr="008621E2" w:rsidTr="00385986">
        <w:trPr>
          <w:trHeight w:hRule="exact" w:val="59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2" w:rsidRPr="008621E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2" w:rsidRPr="008621E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9F2" w:rsidRPr="008621E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9F2" w:rsidRPr="008621E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9F2" w:rsidRPr="008621E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F039F2" w:rsidRPr="00F039F2" w:rsidTr="00385986">
        <w:trPr>
          <w:trHeight w:hRule="exact" w:val="273"/>
        </w:trPr>
        <w:tc>
          <w:tcPr>
            <w:tcW w:w="11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E6B18" w:rsidRDefault="00F039F2" w:rsidP="00385986">
            <w:pPr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Gəmi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lər/Vessels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: 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“Balakən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, “Bərdə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 xml:space="preserve">  / “Balaken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  <w:r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  <w:t>,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 xml:space="preserve"> “Barda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</w:p>
        </w:tc>
      </w:tr>
      <w:tr w:rsidR="00F039F2" w:rsidRPr="00F039F2" w:rsidTr="00385986">
        <w:trPr>
          <w:trHeight w:hRule="exact" w:val="276"/>
        </w:trPr>
        <w:tc>
          <w:tcPr>
            <w:tcW w:w="11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Köməkçi mühərrik/auxiliary engine: MAN D2876LE301</w:t>
            </w:r>
          </w:p>
        </w:tc>
      </w:tr>
      <w:tr w:rsidR="00F039F2" w:rsidRPr="00121647" w:rsidTr="00385986">
        <w:trPr>
          <w:trHeight w:hRule="exact" w:val="8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52FF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Yanacaq</w:t>
            </w:r>
            <w:proofErr w:type="spellEnd"/>
            <w:r w:rsidRPr="00F52FF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FUEL PUMP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51.1201-7121 BOSCH  0440  008  1890 FP/KD  22 P101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sz w:val="16"/>
                <w:szCs w:val="20"/>
                <w:vertAlign w:val="baseline"/>
              </w:rPr>
              <w:t>2</w:t>
            </w:r>
          </w:p>
        </w:tc>
      </w:tr>
      <w:tr w:rsidR="00F039F2" w:rsidRPr="00121647" w:rsidTr="00385986">
        <w:trPr>
          <w:trHeight w:hRule="exact" w:val="5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 xml:space="preserve">Silindr qapağı yığımda, 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Dəniz Təsnifat Cəmiyyətinin sertifikat</w:t>
            </w:r>
            <w:r w:rsidRPr="00F52FFA">
              <w:rPr>
                <w:rFonts w:ascii="Palatino Linotype" w:hAnsi="Palatino Linotype" w:cs="Calibri" w:hint="eastAsia"/>
                <w:color w:val="000000"/>
                <w:sz w:val="16"/>
                <w:szCs w:val="18"/>
                <w:vertAlign w:val="baseline"/>
                <w:lang w:val="az-Latn-AZ"/>
              </w:rPr>
              <w:t>ı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CYLINDER HEAD COMPLETE</w:t>
            </w: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 xml:space="preserve">, </w:t>
            </w: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 xml:space="preserve">with Marine IACS Class certificate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51.03101-6774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12</w:t>
            </w:r>
          </w:p>
        </w:tc>
      </w:tr>
      <w:tr w:rsidR="00F039F2" w:rsidRPr="00121647" w:rsidTr="00385986">
        <w:trPr>
          <w:trHeight w:hRule="exact" w:val="2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Q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apaqaltı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CYL. HEAD GASKET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51.03901-0366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60</w:t>
            </w:r>
          </w:p>
        </w:tc>
      </w:tr>
      <w:tr w:rsidR="00F039F2" w:rsidRPr="00121647" w:rsidTr="00385986">
        <w:trPr>
          <w:trHeight w:hRule="exact" w:val="5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 xml:space="preserve">Kolpak, 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Dəniz Təsnifat Cəmiyyətinin sertifikat</w:t>
            </w:r>
            <w:r w:rsidRPr="00F52FFA">
              <w:rPr>
                <w:rFonts w:ascii="Palatino Linotype" w:hAnsi="Palatino Linotype" w:cs="Calibri" w:hint="eastAsia"/>
                <w:color w:val="000000"/>
                <w:sz w:val="16"/>
                <w:szCs w:val="18"/>
                <w:vertAlign w:val="baseline"/>
                <w:lang w:val="az-Latn-AZ"/>
              </w:rPr>
              <w:t>ı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COVER</w:t>
            </w: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 xml:space="preserve">, </w:t>
            </w: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with Marine IACS Class certificate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51.03401-0164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40</w:t>
            </w:r>
          </w:p>
        </w:tc>
      </w:tr>
      <w:tr w:rsidR="00F039F2" w:rsidRPr="00121647" w:rsidTr="00385986">
        <w:trPr>
          <w:trHeight w:hRule="exact" w:val="2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K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olpak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altı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CYL. HEAD COVER GAS</w:t>
            </w:r>
            <w:r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>K</w:t>
            </w: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51.03905-0135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100</w:t>
            </w:r>
          </w:p>
        </w:tc>
      </w:tr>
      <w:tr w:rsidR="00F039F2" w:rsidRPr="00121647" w:rsidTr="00385986">
        <w:trPr>
          <w:trHeight w:hRule="exact" w:val="28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Sov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u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rucu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klapan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INLET VALVE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51.04101-0509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40</w:t>
            </w:r>
          </w:p>
        </w:tc>
      </w:tr>
      <w:tr w:rsidR="00F039F2" w:rsidRPr="00121647" w:rsidTr="00385986">
        <w:trPr>
          <w:trHeight w:hRule="exact" w:val="28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X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aric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edici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klapan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EXHAUST VALVE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51.04101-0501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40</w:t>
            </w:r>
          </w:p>
        </w:tc>
      </w:tr>
      <w:tr w:rsidR="00F039F2" w:rsidRPr="00121647" w:rsidTr="00385986">
        <w:trPr>
          <w:trHeight w:hRule="exact" w:val="2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8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K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lapan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VALVE SEALING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51.04902-0028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200</w:t>
            </w:r>
          </w:p>
        </w:tc>
      </w:tr>
      <w:tr w:rsidR="00F039F2" w:rsidRPr="00121647" w:rsidTr="00385986">
        <w:trPr>
          <w:trHeight w:hRule="exact" w:val="2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9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K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lapan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yayı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VALVE SPRING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51.04102-0075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40</w:t>
            </w:r>
          </w:p>
        </w:tc>
      </w:tr>
      <w:tr w:rsidR="00F039F2" w:rsidRPr="00121647" w:rsidTr="00385986">
        <w:trPr>
          <w:trHeight w:hRule="exact"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10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Suxar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klapana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VALVE C</w:t>
            </w: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>OTTER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51.04104-0026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24</w:t>
            </w:r>
          </w:p>
        </w:tc>
      </w:tr>
      <w:tr w:rsidR="00F039F2" w:rsidRPr="00121647" w:rsidTr="00385986">
        <w:trPr>
          <w:trHeight w:hRule="exact" w:val="28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11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Ş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tanqa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ROD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51.04302-0027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12</w:t>
            </w:r>
          </w:p>
        </w:tc>
      </w:tr>
      <w:tr w:rsidR="00F039F2" w:rsidRPr="00121647" w:rsidTr="00385986">
        <w:trPr>
          <w:trHeight w:hRule="exact" w:val="2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12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K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lapan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itələyici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VALVE PUSH ROD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51.04301-0106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20</w:t>
            </w:r>
          </w:p>
        </w:tc>
      </w:tr>
      <w:tr w:rsidR="00F039F2" w:rsidRPr="00121647" w:rsidTr="00385986">
        <w:trPr>
          <w:trHeight w:hRule="exact" w:val="2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13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Yağ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vannasının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kipləyicisi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51.05904-0132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20</w:t>
            </w:r>
          </w:p>
        </w:tc>
      </w:tr>
      <w:tr w:rsidR="00F039F2" w:rsidRPr="00121647" w:rsidTr="00385986">
        <w:trPr>
          <w:trHeight w:hRule="exact" w:val="27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14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Yağ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nasosu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yığımda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LUBE PUMP COMPLETE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51.05101-6008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4</w:t>
            </w:r>
          </w:p>
        </w:tc>
      </w:tr>
      <w:tr w:rsidR="00F039F2" w:rsidRPr="00121647" w:rsidTr="00385986">
        <w:trPr>
          <w:trHeight w:hRule="exact"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15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Hava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soyuducu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AIR COOLER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51.09500-7043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</w:t>
            </w:r>
          </w:p>
        </w:tc>
      </w:tr>
      <w:tr w:rsidR="00F039F2" w:rsidRPr="00121647" w:rsidTr="00385986">
        <w:trPr>
          <w:trHeight w:hRule="exact" w:val="5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16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 xml:space="preserve">Porşen, 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Dəniz Təsnifat Cəmiyyətinin sertifikat</w:t>
            </w:r>
            <w:r w:rsidRPr="00F52FFA">
              <w:rPr>
                <w:rFonts w:ascii="Palatino Linotype" w:hAnsi="Palatino Linotype" w:cs="Calibri" w:hint="eastAsia"/>
                <w:color w:val="000000"/>
                <w:sz w:val="16"/>
                <w:szCs w:val="18"/>
                <w:vertAlign w:val="baseline"/>
                <w:lang w:val="az-Latn-AZ"/>
              </w:rPr>
              <w:t>ı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PISTON</w:t>
            </w: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 xml:space="preserve">, </w:t>
            </w: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with Marine IACS Class certificate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51.02500-6015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17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Kompression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üzük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COMPRESSION RING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51.02503-0784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Tahoma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18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Porşen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üzüyü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PISTON RING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51.02503-0720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100</w:t>
            </w:r>
          </w:p>
        </w:tc>
      </w:tr>
      <w:tr w:rsidR="00F039F2" w:rsidRPr="00121647" w:rsidTr="00385986">
        <w:trPr>
          <w:trHeight w:hRule="exact" w:val="5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19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 xml:space="preserve">Şatun, 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Dəniz Təsnifat Cəmiyyətinin sertifikat</w:t>
            </w:r>
            <w:r w:rsidRPr="00F52FFA">
              <w:rPr>
                <w:rFonts w:ascii="Palatino Linotype" w:hAnsi="Palatino Linotype" w:cs="Calibri" w:hint="eastAsia"/>
                <w:color w:val="000000"/>
                <w:sz w:val="16"/>
                <w:szCs w:val="18"/>
                <w:vertAlign w:val="baseline"/>
                <w:lang w:val="az-Latn-AZ"/>
              </w:rPr>
              <w:t>ı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CONROD</w:t>
            </w: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 xml:space="preserve">, </w:t>
            </w: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with Marine IACS Class certificate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51.02400-6051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20</w:t>
            </w:r>
          </w:p>
        </w:tc>
      </w:tr>
      <w:tr w:rsidR="00F039F2" w:rsidRPr="00121647" w:rsidTr="00385986">
        <w:trPr>
          <w:trHeight w:hRule="exact" w:val="5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20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 xml:space="preserve">Şatun yastığı, 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Dəniz Təsnifat Cəmiyyətinin sertifikat</w:t>
            </w:r>
            <w:r w:rsidRPr="00F52FFA">
              <w:rPr>
                <w:rFonts w:ascii="Palatino Linotype" w:hAnsi="Palatino Linotype" w:cs="Calibri" w:hint="eastAsia"/>
                <w:color w:val="000000"/>
                <w:sz w:val="16"/>
                <w:szCs w:val="18"/>
                <w:vertAlign w:val="baseline"/>
                <w:lang w:val="az-Latn-AZ"/>
              </w:rPr>
              <w:t>ı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MAIN BEARING</w:t>
            </w: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 xml:space="preserve">, </w:t>
            </w: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with Marine IACS Class certificate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51.02410-6632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40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21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Soyuducu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nasos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yığımda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WATER PUMP COMPLETE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51.06500-6526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4</w:t>
            </w:r>
          </w:p>
        </w:tc>
      </w:tr>
      <w:tr w:rsidR="00F039F2" w:rsidRPr="00121647" w:rsidTr="00385986">
        <w:trPr>
          <w:trHeight w:hRule="exact" w:val="34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22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Termostat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soyuducu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maye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üçün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83°C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THERMOSTAT 83°C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51.06402-0063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8</w:t>
            </w:r>
          </w:p>
        </w:tc>
      </w:tr>
      <w:tr w:rsidR="00F039F2" w:rsidRPr="00121647" w:rsidTr="00385986">
        <w:trPr>
          <w:trHeight w:hRule="exact" w:val="7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23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Yüksək təzyiqli yanacaq nasosu elektron aktuator ilə yığma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FUEL PUMP COMPLETE WITH ELECTRON DRİVE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51.11103-7711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</w:t>
            </w:r>
          </w:p>
        </w:tc>
      </w:tr>
      <w:tr w:rsidR="00F039F2" w:rsidRPr="00121647" w:rsidTr="00385986">
        <w:trPr>
          <w:trHeight w:hRule="exact"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24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Qayış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V-BELT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51,96820-0288 POS.20 /.(2-3vx1420-OPTIBELT 2-GROOVES)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40</w:t>
            </w:r>
          </w:p>
        </w:tc>
      </w:tr>
      <w:tr w:rsidR="00F039F2" w:rsidRPr="00121647" w:rsidTr="00385986">
        <w:trPr>
          <w:trHeight w:hRule="exact" w:val="3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25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Oymaq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SLEEVE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51.01201-0468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40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26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K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ipləyici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51.96501-0493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27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K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ipləyici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51.96501-0522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100</w:t>
            </w:r>
          </w:p>
        </w:tc>
      </w:tr>
      <w:tr w:rsidR="00F039F2" w:rsidRPr="00121647" w:rsidTr="00385986">
        <w:trPr>
          <w:trHeight w:hRule="exact" w:val="5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28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 xml:space="preserve">Dirsəkli val yığımda, 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Dəniz Təsnifat Cəmiyyətinin sertifikat</w:t>
            </w:r>
            <w:r w:rsidRPr="00F52FFA">
              <w:rPr>
                <w:rFonts w:ascii="Palatino Linotype" w:hAnsi="Palatino Linotype" w:cs="Calibri" w:hint="eastAsia"/>
                <w:color w:val="000000"/>
                <w:sz w:val="16"/>
                <w:szCs w:val="18"/>
                <w:vertAlign w:val="baseline"/>
                <w:lang w:val="az-Latn-AZ"/>
              </w:rPr>
              <w:t>ı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CRANKSHAFT COMPLETE</w:t>
            </w: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 xml:space="preserve">, </w:t>
            </w: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with Marine IACS Class certificate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5102100-6018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29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Yağ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radiatoru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LUBE RADIATOR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51.05601-0148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30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en-US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Termostat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soyutma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sistemi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>üçün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en-US"/>
              </w:rPr>
              <w:t xml:space="preserve"> 83°C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THERMOSTAT 83°C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51.06402-0063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8</w:t>
            </w:r>
          </w:p>
        </w:tc>
      </w:tr>
      <w:tr w:rsidR="00F039F2" w:rsidRPr="00121647" w:rsidTr="00385986">
        <w:trPr>
          <w:trHeight w:hRule="exact" w:val="4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31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Yanacaq ötürücü nasosun sıxıcı yayı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SPRING FOR PUMP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51.976010261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 xml:space="preserve"> 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P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 xml:space="preserve">OS 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32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Yağayrıcının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klapanı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SCRAPER VALVE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51.01804-7023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6</w:t>
            </w:r>
          </w:p>
        </w:tc>
      </w:tr>
      <w:tr w:rsidR="00F039F2" w:rsidRPr="00121647" w:rsidTr="00385986">
        <w:trPr>
          <w:trHeight w:hRule="exact" w:val="7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lastRenderedPageBreak/>
              <w:t>33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Dirsəkli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valın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radial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kipləyicisi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RADIAL SEALING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51.01510-6004      105x130x12RD-ACM/PTFE/FİLZ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</w:t>
            </w:r>
          </w:p>
        </w:tc>
      </w:tr>
      <w:tr w:rsidR="00F039F2" w:rsidRPr="00121647" w:rsidTr="00385986">
        <w:trPr>
          <w:trHeight w:hRule="exact" w:val="70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121647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34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Dirsəkli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valın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radial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kipləyicisi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RADIAL SEALING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51.01510-0283    115x140x12RD-ACM/PTFE/FİLZ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35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Moxavikin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dişli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örtüyü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GEAR COVER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51.02310-0097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</w:t>
            </w:r>
          </w:p>
        </w:tc>
      </w:tr>
      <w:tr w:rsidR="00F039F2" w:rsidRPr="00121647" w:rsidTr="00385986">
        <w:trPr>
          <w:trHeight w:hRule="exact" w:val="5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36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 xml:space="preserve">Rama yastığı, 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>Dəniz Təsnifat Cəmiyyətinin sertifikat</w:t>
            </w:r>
            <w:r w:rsidRPr="00F52FFA">
              <w:rPr>
                <w:rFonts w:ascii="Palatino Linotype" w:hAnsi="Palatino Linotype" w:cs="Calibri" w:hint="eastAsia"/>
                <w:color w:val="000000"/>
                <w:sz w:val="16"/>
                <w:szCs w:val="18"/>
                <w:vertAlign w:val="baseline"/>
                <w:lang w:val="az-Latn-AZ"/>
              </w:rPr>
              <w:t>ı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>MAIN BEARING</w:t>
            </w: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  <w:lang w:val="az-Latn-AZ"/>
              </w:rPr>
              <w:t xml:space="preserve">, </w:t>
            </w:r>
            <w:r w:rsidRPr="00F52FF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with Marine IACS Class certificate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51.01113-6066 </w:t>
            </w:r>
            <w:r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 xml:space="preserve">POS </w:t>
            </w: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37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Soyuducu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dəst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HEAT EXCHNAGER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50.06101-7120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</w:t>
            </w:r>
          </w:p>
        </w:tc>
      </w:tr>
      <w:tr w:rsidR="00F039F2" w:rsidRPr="00121647" w:rsidTr="00385986">
        <w:trPr>
          <w:trHeight w:hRule="exact" w:val="4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38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Yanacaq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borusu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dəst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 xml:space="preserve"> 1-6 </w:t>
            </w: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silindr</w:t>
            </w:r>
            <w:proofErr w:type="spellEnd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  <w:lang w:val="az-Latn-AZ"/>
              </w:rPr>
              <w:t>lər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FUEL PIPE COMPLETE 1-6 CYLINDERS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51.10303-6104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39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Forsunka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INJECTOR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51.10100-7407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24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Püskürücü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NOZZLE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51.10102-0244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41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51.96501-0417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42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51.96501-0112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43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51.08902-0078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44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51.08901-0023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100</w:t>
            </w:r>
          </w:p>
        </w:tc>
      </w:tr>
      <w:tr w:rsidR="00F039F2" w:rsidRPr="00121647" w:rsidTr="00385986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Default="00F039F2" w:rsidP="0038598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45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proofErr w:type="spellStart"/>
            <w:r w:rsidRPr="00F52FFA">
              <w:rPr>
                <w:rFonts w:ascii="Palatino Linotype" w:hAnsi="Palatino Linotype" w:cs="Calibri"/>
                <w:color w:val="000000"/>
                <w:sz w:val="16"/>
                <w:szCs w:val="22"/>
                <w:vertAlign w:val="baseline"/>
              </w:rPr>
              <w:t>Araqat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F52FF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51.03901-0298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F52FFA"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F2" w:rsidRPr="00F52FFA" w:rsidRDefault="00F039F2" w:rsidP="00385986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F52FFA">
              <w:rPr>
                <w:rFonts w:ascii="Palatino Linotype" w:hAnsi="Palatino Linotype" w:cs="Calibri"/>
                <w:color w:val="000000"/>
                <w:sz w:val="16"/>
                <w:szCs w:val="20"/>
                <w:vertAlign w:val="baseline"/>
              </w:rPr>
              <w:t>100</w:t>
            </w:r>
          </w:p>
        </w:tc>
      </w:tr>
    </w:tbl>
    <w:p w:rsidR="00F039F2" w:rsidRDefault="00F039F2" w:rsidP="00F039F2">
      <w:pPr>
        <w:jc w:val="center"/>
        <w:rPr>
          <w:rFonts w:ascii="Palatino Linotype" w:eastAsia="Arial" w:hAnsi="Palatino Linotype" w:cs="Arial"/>
          <w:b/>
          <w:bCs/>
          <w:sz w:val="18"/>
          <w:szCs w:val="22"/>
          <w:vertAlign w:val="baseline"/>
        </w:rPr>
      </w:pPr>
    </w:p>
    <w:p w:rsidR="00F039F2" w:rsidRPr="00116440" w:rsidRDefault="00F039F2" w:rsidP="00F039F2">
      <w:pPr>
        <w:jc w:val="center"/>
        <w:rPr>
          <w:rFonts w:ascii="Palatino Linotype" w:hAnsi="Palatino Linotype" w:cs="Arial"/>
          <w:b/>
          <w:sz w:val="18"/>
          <w:szCs w:val="22"/>
          <w:vertAlign w:val="baseline"/>
          <w:lang w:val="az-Latn-AZ"/>
        </w:rPr>
      </w:pPr>
      <w:r w:rsidRPr="00116440">
        <w:rPr>
          <w:rFonts w:ascii="Palatino Linotype" w:eastAsia="Arial" w:hAnsi="Palatino Linotype" w:cs="Arial"/>
          <w:b/>
          <w:bCs/>
          <w:sz w:val="18"/>
          <w:szCs w:val="22"/>
          <w:vertAlign w:val="baseline"/>
        </w:rPr>
        <w:t>Контактное лицо по техническим вопросам</w:t>
      </w:r>
    </w:p>
    <w:p w:rsidR="00F039F2" w:rsidRPr="00116440" w:rsidRDefault="00F039F2" w:rsidP="00F039F2">
      <w:pPr>
        <w:jc w:val="center"/>
        <w:rPr>
          <w:rFonts w:ascii="Palatino Linotype" w:hAnsi="Palatino Linotype" w:cs="Arial"/>
          <w:b/>
          <w:sz w:val="18"/>
          <w:szCs w:val="22"/>
          <w:vertAlign w:val="baseline"/>
          <w:lang w:val="az-Latn-AZ"/>
        </w:rPr>
      </w:pPr>
      <w:r w:rsidRPr="00116440">
        <w:rPr>
          <w:rFonts w:ascii="Palatino Linotype" w:eastAsia="Arial" w:hAnsi="Palatino Linotype" w:cs="Arial"/>
          <w:sz w:val="18"/>
          <w:szCs w:val="22"/>
          <w:vertAlign w:val="baseline"/>
        </w:rPr>
        <w:t xml:space="preserve"> </w:t>
      </w:r>
      <w:proofErr w:type="spellStart"/>
      <w:r w:rsidRPr="00116440">
        <w:rPr>
          <w:rFonts w:ascii="Palatino Linotype" w:eastAsia="Arial" w:hAnsi="Palatino Linotype" w:cs="Arial"/>
          <w:b/>
          <w:sz w:val="18"/>
          <w:szCs w:val="22"/>
          <w:vertAlign w:val="baseline"/>
        </w:rPr>
        <w:t>Захид</w:t>
      </w:r>
      <w:proofErr w:type="spellEnd"/>
      <w:r w:rsidRPr="00116440">
        <w:rPr>
          <w:rFonts w:ascii="Palatino Linotype" w:eastAsia="Arial" w:hAnsi="Palatino Linotype" w:cs="Arial"/>
          <w:b/>
          <w:sz w:val="18"/>
          <w:szCs w:val="22"/>
          <w:vertAlign w:val="baseline"/>
        </w:rPr>
        <w:t xml:space="preserve"> </w:t>
      </w:r>
      <w:proofErr w:type="spellStart"/>
      <w:r w:rsidRPr="00116440">
        <w:rPr>
          <w:rFonts w:ascii="Palatino Linotype" w:eastAsia="Arial" w:hAnsi="Palatino Linotype" w:cs="Arial"/>
          <w:b/>
          <w:sz w:val="18"/>
          <w:szCs w:val="22"/>
          <w:vertAlign w:val="baseline"/>
        </w:rPr>
        <w:t>Атайев</w:t>
      </w:r>
      <w:proofErr w:type="spellEnd"/>
      <w:r>
        <w:rPr>
          <w:rFonts w:ascii="Palatino Linotype" w:eastAsia="Arial" w:hAnsi="Palatino Linotype" w:cs="Arial"/>
          <w:b/>
          <w:bCs/>
          <w:sz w:val="18"/>
          <w:szCs w:val="22"/>
          <w:vertAlign w:val="baseline"/>
        </w:rPr>
        <w:t>, механик</w:t>
      </w:r>
      <w:r w:rsidRPr="00116440">
        <w:rPr>
          <w:rFonts w:ascii="Palatino Linotype" w:eastAsia="Arial" w:hAnsi="Palatino Linotype" w:cs="Arial"/>
          <w:b/>
          <w:bCs/>
          <w:sz w:val="18"/>
          <w:szCs w:val="22"/>
          <w:vertAlign w:val="baseline"/>
        </w:rPr>
        <w:t xml:space="preserve"> службы Технической эксплуатации Флота</w:t>
      </w:r>
      <w:r w:rsidRPr="00116440">
        <w:rPr>
          <w:rFonts w:ascii="Palatino Linotype" w:eastAsia="Arial" w:hAnsi="Palatino Linotype" w:cs="Arial"/>
          <w:sz w:val="18"/>
          <w:szCs w:val="22"/>
          <w:vertAlign w:val="baseline"/>
        </w:rPr>
        <w:t xml:space="preserve"> </w:t>
      </w:r>
    </w:p>
    <w:p w:rsidR="00F039F2" w:rsidRPr="00116440" w:rsidRDefault="00F039F2" w:rsidP="00F039F2">
      <w:pPr>
        <w:jc w:val="center"/>
        <w:rPr>
          <w:rFonts w:ascii="Palatino Linotype" w:hAnsi="Palatino Linotype" w:cs="Arial"/>
          <w:b/>
          <w:sz w:val="18"/>
          <w:szCs w:val="22"/>
          <w:vertAlign w:val="baseline"/>
        </w:rPr>
      </w:pPr>
      <w:r w:rsidRPr="00116440">
        <w:rPr>
          <w:rFonts w:ascii="Palatino Linotype" w:eastAsia="Arial" w:hAnsi="Palatino Linotype" w:cs="Arial"/>
          <w:b/>
          <w:bCs/>
          <w:sz w:val="18"/>
          <w:szCs w:val="22"/>
          <w:vertAlign w:val="baseline"/>
        </w:rPr>
        <w:t>Тел.: (+99412) 404 37 00 / 2182</w:t>
      </w:r>
    </w:p>
    <w:p w:rsidR="00F039F2" w:rsidRDefault="00F039F2" w:rsidP="00F039F2">
      <w:pPr>
        <w:jc w:val="center"/>
        <w:rPr>
          <w:rFonts w:ascii="Palatino Linotype" w:hAnsi="Palatino Linotype"/>
          <w:b/>
          <w:sz w:val="20"/>
          <w:vertAlign w:val="baseline"/>
        </w:rPr>
      </w:pPr>
      <w:r w:rsidRPr="00116440">
        <w:rPr>
          <w:rFonts w:ascii="Palatino Linotype" w:eastAsia="Arial" w:hAnsi="Palatino Linotype" w:cs="Arial"/>
          <w:b/>
          <w:bCs/>
          <w:sz w:val="18"/>
          <w:szCs w:val="22"/>
          <w:shd w:val="clear" w:color="auto" w:fill="FAFAFA"/>
          <w:vertAlign w:val="baseline"/>
        </w:rPr>
        <w:t>Адрес электронной почты:</w:t>
      </w:r>
      <w:r w:rsidRPr="00116440">
        <w:rPr>
          <w:rFonts w:ascii="Palatino Linotype" w:hAnsi="Palatino Linotype"/>
          <w:sz w:val="22"/>
          <w:vertAlign w:val="baseline"/>
        </w:rPr>
        <w:t xml:space="preserve"> </w:t>
      </w:r>
      <w:hyperlink r:id="rId10" w:history="1">
        <w:r w:rsidRPr="00287693">
          <w:rPr>
            <w:rStyle w:val="Hyperlink"/>
            <w:rFonts w:ascii="Palatino Linotype" w:hAnsi="Palatino Linotype"/>
            <w:b/>
            <w:sz w:val="20"/>
            <w:vertAlign w:val="baseline"/>
          </w:rPr>
          <w:t>zahid.atayev@asco.az</w:t>
        </w:r>
      </w:hyperlink>
    </w:p>
    <w:p w:rsidR="00012A62" w:rsidRDefault="00012A62" w:rsidP="00F039F2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4A" w:rsidRDefault="00B63A4A" w:rsidP="009439ED">
      <w:r>
        <w:separator/>
      </w:r>
    </w:p>
  </w:endnote>
  <w:endnote w:type="continuationSeparator" w:id="0">
    <w:p w:rsidR="00B63A4A" w:rsidRDefault="00B63A4A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4A" w:rsidRDefault="00B63A4A" w:rsidP="009439ED">
      <w:r>
        <w:separator/>
      </w:r>
    </w:p>
  </w:footnote>
  <w:footnote w:type="continuationSeparator" w:id="0">
    <w:p w:rsidR="00B63A4A" w:rsidRDefault="00B63A4A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12A62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22D8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367A4"/>
    <w:rsid w:val="00272552"/>
    <w:rsid w:val="00275C9E"/>
    <w:rsid w:val="0028380B"/>
    <w:rsid w:val="002948E4"/>
    <w:rsid w:val="002B1F33"/>
    <w:rsid w:val="002C7E1C"/>
    <w:rsid w:val="002E7479"/>
    <w:rsid w:val="0034706F"/>
    <w:rsid w:val="00383930"/>
    <w:rsid w:val="003A3017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4E726D"/>
    <w:rsid w:val="00515053"/>
    <w:rsid w:val="005436F7"/>
    <w:rsid w:val="00584453"/>
    <w:rsid w:val="005A6939"/>
    <w:rsid w:val="005D0597"/>
    <w:rsid w:val="005F6E90"/>
    <w:rsid w:val="00604B59"/>
    <w:rsid w:val="00613117"/>
    <w:rsid w:val="00616F01"/>
    <w:rsid w:val="00631D03"/>
    <w:rsid w:val="0063653C"/>
    <w:rsid w:val="00643206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63A4A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7324"/>
    <w:rsid w:val="00CA32C1"/>
    <w:rsid w:val="00CF609E"/>
    <w:rsid w:val="00CF6DB5"/>
    <w:rsid w:val="00D45F6C"/>
    <w:rsid w:val="00D46A71"/>
    <w:rsid w:val="00D9251A"/>
    <w:rsid w:val="00D97D18"/>
    <w:rsid w:val="00DE44DA"/>
    <w:rsid w:val="00DF7529"/>
    <w:rsid w:val="00E55A5E"/>
    <w:rsid w:val="00E62307"/>
    <w:rsid w:val="00E83BAD"/>
    <w:rsid w:val="00EA57A9"/>
    <w:rsid w:val="00EC49B7"/>
    <w:rsid w:val="00EF6347"/>
    <w:rsid w:val="00F039F2"/>
    <w:rsid w:val="00F13270"/>
    <w:rsid w:val="00F50E91"/>
    <w:rsid w:val="00F646FF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B9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ahid.at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2023-05-02T12:31:00Z</dcterms:modified>
</cp:coreProperties>
</file>