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76" w:rsidRPr="009D1776" w:rsidRDefault="003011E3" w:rsidP="009D1776">
      <w:pPr>
        <w:ind w:left="5760" w:right="4"/>
        <w:jc w:val="both"/>
        <w:rPr>
          <w:rFonts w:ascii="Arial" w:hAnsi="Arial" w:cs="Arial"/>
          <w:b/>
          <w:sz w:val="20"/>
          <w:szCs w:val="20"/>
          <w:lang w:val="az-Latn-AZ"/>
        </w:rPr>
      </w:pPr>
      <w:r>
        <w:rPr>
          <w:rFonts w:ascii="Arial" w:eastAsia="Arial" w:hAnsi="Arial" w:cs="Arial"/>
          <w:sz w:val="20"/>
          <w:szCs w:val="20"/>
          <w:lang w:val="en-US"/>
        </w:rPr>
        <w:t xml:space="preserve">                                                                                                                                 </w:t>
      </w:r>
      <w:r w:rsidR="009D1776" w:rsidRPr="009D1776">
        <w:rPr>
          <w:rFonts w:ascii="Arial" w:eastAsia="Arial" w:hAnsi="Arial" w:cs="Arial"/>
          <w:sz w:val="20"/>
          <w:szCs w:val="20"/>
          <w:lang w:val="en-US"/>
        </w:rPr>
        <w:t>Approved by the order of the Chairman of  "Azerbaijan Caspian Shipping" Closed Joint Stock Company  dated 1st of December 2016 No. 216.</w:t>
      </w:r>
    </w:p>
    <w:p w:rsidR="00226552" w:rsidRPr="00CB7058" w:rsidRDefault="003011E3" w:rsidP="009D1776">
      <w:pPr>
        <w:tabs>
          <w:tab w:val="left" w:pos="1418"/>
        </w:tabs>
        <w:spacing w:after="0" w:line="240" w:lineRule="auto"/>
        <w:ind w:left="-810" w:right="-639"/>
        <w:jc w:val="center"/>
        <w:rPr>
          <w:rFonts w:ascii="Arial" w:hAnsi="Arial" w:cs="Arial"/>
          <w:b/>
          <w:sz w:val="16"/>
          <w:szCs w:val="16"/>
          <w:lang w:val="en-US"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2342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9D1776" w:rsidRDefault="00226552" w:rsidP="00226552">
      <w:pPr>
        <w:spacing w:after="0" w:line="240" w:lineRule="auto"/>
        <w:jc w:val="center"/>
        <w:rPr>
          <w:rFonts w:ascii="Arial" w:hAnsi="Arial" w:cs="Arial"/>
          <w:b/>
          <w:sz w:val="16"/>
          <w:szCs w:val="16"/>
          <w:lang w:val="az-Latn-AZ" w:eastAsia="ru-RU"/>
        </w:rPr>
      </w:pPr>
    </w:p>
    <w:p w:rsidR="00226552" w:rsidRPr="009D1776" w:rsidRDefault="003011E3" w:rsidP="00451F21">
      <w:pPr>
        <w:shd w:val="clear" w:color="auto" w:fill="FFFFFF"/>
        <w:tabs>
          <w:tab w:val="left" w:pos="331"/>
        </w:tabs>
        <w:spacing w:after="0" w:line="240" w:lineRule="auto"/>
        <w:ind w:left="360"/>
        <w:jc w:val="center"/>
        <w:rPr>
          <w:rFonts w:ascii="Arial" w:hAnsi="Arial" w:cs="Arial"/>
          <w:b/>
          <w:sz w:val="24"/>
          <w:szCs w:val="24"/>
          <w:lang w:val="az-Latn-AZ"/>
        </w:rPr>
      </w:pPr>
      <w:r w:rsidRPr="009D1776">
        <w:rPr>
          <w:rFonts w:ascii="Arial" w:eastAsia="Arial" w:hAnsi="Arial" w:cs="Arial"/>
          <w:b/>
          <w:sz w:val="24"/>
          <w:szCs w:val="24"/>
          <w:lang w:val="en-US"/>
        </w:rPr>
        <w:t xml:space="preserve">AZERBAIJAN CASPIAN SHIPPING CLOSED JOINT STOCK COMPANY </w:t>
      </w:r>
    </w:p>
    <w:p w:rsidR="00226552" w:rsidRPr="009D1776" w:rsidRDefault="003011E3" w:rsidP="00451F21">
      <w:pPr>
        <w:spacing w:after="0"/>
        <w:jc w:val="center"/>
        <w:rPr>
          <w:rFonts w:ascii="Arial" w:hAnsi="Arial" w:cs="Arial"/>
          <w:b/>
          <w:sz w:val="24"/>
          <w:szCs w:val="24"/>
          <w:lang w:val="az-Latn-AZ"/>
        </w:rPr>
      </w:pPr>
      <w:r w:rsidRPr="009D1776">
        <w:rPr>
          <w:rFonts w:ascii="Arial" w:eastAsia="Arial" w:hAnsi="Arial" w:cs="Arial"/>
          <w:b/>
          <w:sz w:val="24"/>
          <w:szCs w:val="24"/>
          <w:lang w:val="en-US"/>
        </w:rPr>
        <w:t xml:space="preserve">IS ANNOUNCING OPEN BIDDING FOR THE PROCUREMENT OF CONSTRUCTION MATERIALS REQUIRED FOR DENIZCHI REPAIR AND CONSTRUCTION LLC </w:t>
      </w:r>
    </w:p>
    <w:p w:rsidR="00451F21" w:rsidRPr="009D1776" w:rsidRDefault="00451F21" w:rsidP="00226552">
      <w:pPr>
        <w:spacing w:after="0" w:line="240" w:lineRule="auto"/>
        <w:jc w:val="center"/>
        <w:rPr>
          <w:rFonts w:ascii="Arial" w:hAnsi="Arial" w:cs="Arial"/>
          <w:b/>
          <w:sz w:val="24"/>
          <w:szCs w:val="24"/>
          <w:lang w:val="az-Latn-AZ" w:eastAsia="ru-RU"/>
        </w:rPr>
      </w:pPr>
    </w:p>
    <w:p w:rsidR="00226552" w:rsidRPr="009D1776" w:rsidRDefault="003011E3" w:rsidP="00226552">
      <w:pPr>
        <w:spacing w:after="0" w:line="240" w:lineRule="auto"/>
        <w:jc w:val="center"/>
        <w:rPr>
          <w:rFonts w:ascii="Arial" w:hAnsi="Arial" w:cs="Arial"/>
          <w:b/>
          <w:sz w:val="24"/>
          <w:szCs w:val="24"/>
          <w:lang w:val="en-US" w:eastAsia="ru-RU"/>
        </w:rPr>
      </w:pPr>
      <w:r w:rsidRPr="009D1776">
        <w:rPr>
          <w:rFonts w:ascii="Arial" w:eastAsia="Arial" w:hAnsi="Arial" w:cs="Arial"/>
          <w:b/>
          <w:sz w:val="24"/>
          <w:szCs w:val="24"/>
          <w:lang w:val="en-US" w:eastAsia="ru-RU"/>
        </w:rPr>
        <w:t xml:space="preserve"> B I D D I N G No. AM218/2022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054FB" w:rsidRPr="009D1776"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11E3"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w:t>
            </w:r>
            <w:r>
              <w:rPr>
                <w:rFonts w:ascii="Arial" w:eastAsia="Arial" w:hAnsi="Arial" w:cs="Arial"/>
                <w:sz w:val="20"/>
                <w:szCs w:val="20"/>
                <w:lang w:val="en-US" w:eastAsia="ru-RU"/>
              </w:rPr>
              <w:t>ear);</w:t>
            </w:r>
          </w:p>
          <w:p w:rsidR="00226552" w:rsidRPr="008D4237"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w:t>
            </w:r>
            <w:r>
              <w:rPr>
                <w:rFonts w:ascii="Arial" w:eastAsia="Arial" w:hAnsi="Arial" w:cs="Arial"/>
                <w:color w:val="000000"/>
                <w:sz w:val="20"/>
                <w:szCs w:val="20"/>
                <w:lang w:val="en-US"/>
              </w:rPr>
              <w:t>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3011E3"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w:t>
            </w:r>
            <w:r>
              <w:rPr>
                <w:rFonts w:ascii="Arial" w:eastAsia="Arial" w:hAnsi="Arial" w:cs="Arial"/>
                <w:sz w:val="20"/>
                <w:szCs w:val="20"/>
                <w:lang w:val="en-US" w:eastAsia="ru-RU"/>
              </w:rPr>
              <w:t>signed and stamped ) and bank evidence proving payment of participation fee (excluding bidding offer) shall be submitted in English, Russian or in Azerbaijani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9D17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D1776">
              <w:rPr>
                <w:rFonts w:ascii="Arial" w:eastAsia="Arial" w:hAnsi="Arial" w:cs="Arial"/>
                <w:b/>
                <w:sz w:val="20"/>
                <w:szCs w:val="20"/>
                <w:lang w:val="en-US" w:eastAsia="ru-RU"/>
              </w:rPr>
              <w:t>December 29, 2022</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3011E3"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3011E3"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5054FB" w:rsidRPr="009D1776"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11E3"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226552" w:rsidRPr="00E30035" w:rsidRDefault="003011E3"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w:t>
            </w:r>
            <w:r>
              <w:rPr>
                <w:rFonts w:ascii="Arial" w:eastAsia="Arial" w:hAnsi="Arial" w:cs="Arial"/>
                <w:sz w:val="20"/>
                <w:szCs w:val="20"/>
                <w:lang w:val="en-US" w:eastAsia="ru-RU"/>
              </w:rPr>
              <w:t>of the organization holding open bidding and the subject of the bidding) and shall submit the evidence as a proof of payment to ASCO not later than the date stipulated in section one. All participants (bidders), who have fulfilled these requirements, may o</w:t>
            </w:r>
            <w:r>
              <w:rPr>
                <w:rFonts w:ascii="Arial" w:eastAsia="Arial" w:hAnsi="Arial" w:cs="Arial"/>
                <w:sz w:val="20"/>
                <w:szCs w:val="20"/>
                <w:lang w:val="en-US" w:eastAsia="ru-RU"/>
              </w:rPr>
              <w:t xml:space="preserve">btain General Terms and Conditions relating to the procurement subject from contact person in charge by the date envisaged in section IV of this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3011E3"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3011E3"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w:t>
            </w:r>
            <w:r>
              <w:rPr>
                <w:rFonts w:ascii="Arial" w:eastAsia="Arial" w:hAnsi="Arial" w:cs="Arial"/>
                <w:sz w:val="20"/>
                <w:szCs w:val="20"/>
                <w:lang w:val="en-US" w:eastAsia="ru-RU"/>
              </w:rPr>
              <w:t xml:space="preserve">participation fee may be paid in AZN or  equivalent amount thereof in USD or EURO.   </w:t>
            </w:r>
          </w:p>
          <w:p w:rsidR="00226552" w:rsidRPr="00E30035" w:rsidRDefault="003011E3"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054FB"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5054FB" w:rsidRPr="009D1776"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9D1776" w:rsidRDefault="003011E3" w:rsidP="00226552">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6552" w:rsidRPr="009D1776" w:rsidRDefault="003011E3"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226552" w:rsidRPr="00E30035" w:rsidRDefault="003011E3" w:rsidP="00226552">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6552" w:rsidRPr="009D1776" w:rsidRDefault="003011E3"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D1776" w:rsidRDefault="003011E3"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6552" w:rsidRPr="00E30035" w:rsidRDefault="003011E3" w:rsidP="00226552">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6552" w:rsidRPr="00E30035" w:rsidRDefault="003011E3" w:rsidP="0022655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6552" w:rsidRPr="009D1776" w:rsidRDefault="003011E3"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D1776" w:rsidRDefault="003011E3"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3011E3"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5054FB" w:rsidRPr="009D1776"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3011E3"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226552" w:rsidRPr="00E30035" w:rsidRDefault="003011E3" w:rsidP="0022655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6552" w:rsidRPr="00E30035" w:rsidRDefault="003011E3"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3011E3"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r>
              <w:rPr>
                <w:rFonts w:ascii="Arial" w:eastAsia="Arial" w:hAnsi="Arial" w:cs="Arial"/>
                <w:sz w:val="20"/>
                <w:szCs w:val="20"/>
                <w:lang w:val="en-US" w:eastAsia="ru-RU"/>
              </w:rPr>
              <w:t>It is compulsory to supply the full volume of the goods  within one (1) year.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054FB" w:rsidRPr="009D1776"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3011E3"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Default="003011E3"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w:t>
            </w:r>
            <w:r>
              <w:rPr>
                <w:rFonts w:ascii="Arial" w:eastAsia="Arial" w:hAnsi="Arial" w:cs="Arial"/>
                <w:sz w:val="20"/>
                <w:szCs w:val="20"/>
                <w:lang w:val="en-US" w:eastAsia="ru-RU"/>
              </w:rPr>
              <w:t xml:space="preserve"> which have submitted their application for participation in the bidding and bank evidence as a proof of payment of participation fee by the date and time stipulated in section one, and shall submit their bidding offer (one original and two copies) enclose</w:t>
            </w:r>
            <w:r>
              <w:rPr>
                <w:rFonts w:ascii="Arial" w:eastAsia="Arial" w:hAnsi="Arial" w:cs="Arial"/>
                <w:sz w:val="20"/>
                <w:szCs w:val="20"/>
                <w:lang w:val="en-US" w:eastAsia="ru-RU"/>
              </w:rPr>
              <w:t xml:space="preserve">d in sealed envelope to ASCO by </w:t>
            </w:r>
            <w:r w:rsidRPr="009D1776">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9D1776">
              <w:rPr>
                <w:rFonts w:ascii="Arial" w:eastAsia="Arial" w:hAnsi="Arial" w:cs="Arial"/>
                <w:b/>
                <w:sz w:val="20"/>
                <w:szCs w:val="20"/>
                <w:lang w:val="en-US" w:eastAsia="ru-RU"/>
              </w:rPr>
              <w:t>January 11, 2023</w:t>
            </w:r>
            <w:r>
              <w:rPr>
                <w:rFonts w:ascii="Arial" w:eastAsia="Arial" w:hAnsi="Arial" w:cs="Arial"/>
                <w:sz w:val="20"/>
                <w:szCs w:val="20"/>
                <w:lang w:val="en-US" w:eastAsia="ru-RU"/>
              </w:rPr>
              <w:t>.</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3011E3"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p w:rsidR="00226552" w:rsidRDefault="00226552" w:rsidP="00226552">
            <w:pPr>
              <w:pStyle w:val="ListParagraph"/>
              <w:jc w:val="both"/>
              <w:rPr>
                <w:rFonts w:ascii="Arial" w:hAnsi="Arial" w:cs="Arial"/>
                <w:sz w:val="20"/>
                <w:szCs w:val="20"/>
                <w:lang w:val="az-Latn-AZ" w:eastAsia="ru-RU"/>
              </w:rPr>
            </w:pPr>
          </w:p>
        </w:tc>
      </w:tr>
      <w:tr w:rsidR="005054FB" w:rsidRPr="009D1776"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11E3"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3011E3"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6552" w:rsidRPr="00E30035" w:rsidRDefault="003011E3"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6552" w:rsidRPr="00076882" w:rsidRDefault="003011E3"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Babayev</w:t>
            </w:r>
          </w:p>
          <w:p w:rsidR="00226552" w:rsidRPr="00076882" w:rsidRDefault="003011E3"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3011E3"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(ext: 1242) +99451 229 62 82</w:t>
            </w:r>
          </w:p>
          <w:p w:rsidR="00226552" w:rsidRPr="00451F21" w:rsidRDefault="003011E3" w:rsidP="00226552">
            <w:pPr>
              <w:tabs>
                <w:tab w:val="left" w:pos="261"/>
              </w:tabs>
              <w:spacing w:after="0" w:line="240" w:lineRule="auto"/>
              <w:rPr>
                <w:rStyle w:val="Hyperlink"/>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hyperlink r:id="rId8" w:history="1">
              <w:r>
                <w:rPr>
                  <w:rFonts w:ascii="Arial" w:eastAsia="Arial" w:hAnsi="Arial" w:cs="Arial"/>
                  <w:color w:val="0563C1"/>
                  <w:sz w:val="20"/>
                  <w:szCs w:val="20"/>
                  <w:u w:val="single"/>
                  <w:lang w:val="en-US"/>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3011E3"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3011E3"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6552" w:rsidRPr="00E30035" w:rsidRDefault="003011E3"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lastRenderedPageBreak/>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054FB" w:rsidRPr="009D1776"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3011E3"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3011E3"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D1776">
              <w:rPr>
                <w:rFonts w:ascii="Arial" w:eastAsia="Arial" w:hAnsi="Arial" w:cs="Arial"/>
                <w:b/>
                <w:sz w:val="20"/>
                <w:szCs w:val="20"/>
                <w:lang w:val="en-US" w:eastAsia="ru-RU"/>
              </w:rPr>
              <w:t>January 11, 2023</w:t>
            </w:r>
            <w:r>
              <w:rPr>
                <w:rFonts w:ascii="Arial" w:eastAsia="Arial" w:hAnsi="Arial" w:cs="Arial"/>
                <w:sz w:val="20"/>
                <w:szCs w:val="20"/>
                <w:lang w:val="en-US" w:eastAsia="ru-RU"/>
              </w:rPr>
              <w:t xml:space="preserve"> at </w:t>
            </w:r>
            <w:r w:rsidRPr="009D1776">
              <w:rPr>
                <w:rFonts w:ascii="Arial" w:eastAsia="Arial" w:hAnsi="Arial" w:cs="Arial"/>
                <w:b/>
                <w:sz w:val="20"/>
                <w:szCs w:val="20"/>
                <w:lang w:val="en-US" w:eastAsia="ru-RU"/>
              </w:rPr>
              <w:t>14.30</w:t>
            </w:r>
            <w:r>
              <w:rPr>
                <w:rFonts w:ascii="Arial" w:eastAsia="Arial" w:hAnsi="Arial" w:cs="Arial"/>
                <w:sz w:val="20"/>
                <w:szCs w:val="20"/>
                <w:lang w:val="en-US" w:eastAsia="ru-RU"/>
              </w:rPr>
              <w:t xml:space="preserve"> Baku time in the address stated in section V of the announcement.  </w:t>
            </w:r>
          </w:p>
          <w:p w:rsidR="00226552" w:rsidRPr="00E30035" w:rsidRDefault="003011E3"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 If the bidding is held online, it is possible to participate by visiting the relevant link (the relevant link will be sent on the day of th</w:t>
            </w:r>
            <w:r>
              <w:rPr>
                <w:rFonts w:ascii="Arial" w:eastAsia="Arial" w:hAnsi="Arial" w:cs="Arial"/>
                <w:sz w:val="20"/>
                <w:szCs w:val="20"/>
                <w:lang w:val="en-US" w:eastAsia="ru-RU"/>
              </w:rPr>
              <w:t xml:space="preserve">e bidding). </w:t>
            </w:r>
          </w:p>
        </w:tc>
      </w:tr>
      <w:tr w:rsidR="005054FB" w:rsidRPr="009D1776"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3011E3" w:rsidP="002265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6552" w:rsidRDefault="003011E3"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t>
            </w:r>
            <w:r>
              <w:rPr>
                <w:rFonts w:ascii="Arial" w:eastAsia="Arial" w:hAnsi="Arial" w:cs="Arial"/>
                <w:sz w:val="20"/>
                <w:szCs w:val="20"/>
                <w:lang w:val="en-US" w:eastAsia="ru-RU"/>
              </w:rPr>
              <w:t>will be posted in the "Announcements" section of the ASCO official website.</w:t>
            </w:r>
          </w:p>
          <w:p w:rsidR="00226552" w:rsidRPr="00E30035" w:rsidRDefault="003011E3"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3011E3" w:rsidP="0022655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6552" w:rsidRDefault="003011E3" w:rsidP="0022655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6552" w:rsidRDefault="003011E3" w:rsidP="0022655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3011E3" w:rsidP="0022655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6552" w:rsidRDefault="003011E3"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3011E3" w:rsidP="0022655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6552" w:rsidRDefault="003011E3" w:rsidP="0022655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6552" w:rsidRDefault="00226552" w:rsidP="00226552">
      <w:pPr>
        <w:spacing w:after="0" w:line="240" w:lineRule="auto"/>
        <w:jc w:val="both"/>
        <w:rPr>
          <w:rFonts w:ascii="Arial" w:hAnsi="Arial" w:cs="Arial"/>
          <w:bCs/>
          <w:sz w:val="24"/>
          <w:szCs w:val="24"/>
          <w:lang w:val="az-Latn-AZ" w:eastAsia="ru-RU"/>
        </w:rPr>
      </w:pPr>
    </w:p>
    <w:p w:rsidR="00226552" w:rsidRDefault="003011E3" w:rsidP="00226552">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226552" w:rsidRDefault="003011E3" w:rsidP="00226552">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226552" w:rsidRDefault="003011E3" w:rsidP="0022655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6552" w:rsidRDefault="003011E3" w:rsidP="00226552">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226552"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3011E3"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3011E3"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3011E3"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226552" w:rsidRDefault="003011E3"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6552" w:rsidRDefault="003011E3"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3011E3"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6552" w:rsidRDefault="003011E3"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3011E3"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3011E3"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3011E3"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752110" w:rsidRPr="009D1776" w:rsidRDefault="00752110" w:rsidP="00226552">
      <w:pPr>
        <w:rPr>
          <w:rFonts w:ascii="Arial" w:hAnsi="Arial" w:cs="Arial"/>
          <w:b/>
          <w:sz w:val="16"/>
          <w:szCs w:val="16"/>
          <w:lang w:val="az-Latn-AZ"/>
        </w:rPr>
      </w:pPr>
    </w:p>
    <w:tbl>
      <w:tblPr>
        <w:tblStyle w:val="TableGrid"/>
        <w:tblW w:w="9763" w:type="dxa"/>
        <w:tblLook w:val="04A0" w:firstRow="1" w:lastRow="0" w:firstColumn="1" w:lastColumn="0" w:noHBand="0" w:noVBand="1"/>
      </w:tblPr>
      <w:tblGrid>
        <w:gridCol w:w="581"/>
        <w:gridCol w:w="1824"/>
        <w:gridCol w:w="4253"/>
        <w:gridCol w:w="1248"/>
        <w:gridCol w:w="1191"/>
        <w:gridCol w:w="1150"/>
      </w:tblGrid>
      <w:tr w:rsidR="005054FB" w:rsidRPr="009D1776" w:rsidTr="00752110">
        <w:trPr>
          <w:trHeight w:val="300"/>
        </w:trPr>
        <w:tc>
          <w:tcPr>
            <w:tcW w:w="581"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Item No.</w:t>
            </w:r>
          </w:p>
        </w:tc>
        <w:tc>
          <w:tcPr>
            <w:tcW w:w="1824" w:type="dxa"/>
            <w:vMerge w:val="restart"/>
            <w:noWrap/>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Sap code</w:t>
            </w:r>
          </w:p>
        </w:tc>
        <w:tc>
          <w:tcPr>
            <w:tcW w:w="4253"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Nomin</w:t>
            </w:r>
            <w:r w:rsidRPr="009D1776">
              <w:rPr>
                <w:rFonts w:ascii="Arial" w:eastAsia="Arial" w:hAnsi="Arial" w:cs="Arial"/>
                <w:b/>
                <w:bCs/>
                <w:sz w:val="16"/>
                <w:szCs w:val="16"/>
                <w:lang w:val="en-US"/>
              </w:rPr>
              <w:t>ation of goods</w:t>
            </w:r>
          </w:p>
        </w:tc>
        <w:tc>
          <w:tcPr>
            <w:tcW w:w="859"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Measurement unit</w:t>
            </w:r>
          </w:p>
        </w:tc>
        <w:tc>
          <w:tcPr>
            <w:tcW w:w="1191"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Quantity</w:t>
            </w:r>
          </w:p>
        </w:tc>
        <w:tc>
          <w:tcPr>
            <w:tcW w:w="1050" w:type="dxa"/>
            <w:vMerge w:val="restart"/>
            <w:noWrap/>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Certification requirement</w:t>
            </w:r>
          </w:p>
        </w:tc>
      </w:tr>
      <w:tr w:rsidR="005054FB" w:rsidTr="00752110">
        <w:trPr>
          <w:trHeight w:val="300"/>
        </w:trPr>
        <w:tc>
          <w:tcPr>
            <w:tcW w:w="581" w:type="dxa"/>
            <w:vMerge/>
            <w:hideMark/>
          </w:tcPr>
          <w:p w:rsidR="00752110" w:rsidRPr="00B35069" w:rsidRDefault="00752110" w:rsidP="003D4D00">
            <w:pPr>
              <w:jc w:val="center"/>
              <w:rPr>
                <w:rFonts w:ascii="Arial" w:hAnsi="Arial" w:cs="Arial"/>
                <w:bCs/>
                <w:sz w:val="20"/>
                <w:szCs w:val="20"/>
              </w:rPr>
            </w:pPr>
          </w:p>
        </w:tc>
        <w:tc>
          <w:tcPr>
            <w:tcW w:w="1824" w:type="dxa"/>
            <w:vMerge/>
            <w:hideMark/>
          </w:tcPr>
          <w:p w:rsidR="00752110" w:rsidRPr="00B35069" w:rsidRDefault="00752110" w:rsidP="003D4D00">
            <w:pPr>
              <w:rPr>
                <w:rFonts w:ascii="Arial" w:hAnsi="Arial" w:cs="Arial"/>
                <w:bCs/>
                <w:sz w:val="20"/>
                <w:szCs w:val="20"/>
              </w:rPr>
            </w:pPr>
          </w:p>
        </w:tc>
        <w:tc>
          <w:tcPr>
            <w:tcW w:w="4253" w:type="dxa"/>
            <w:vMerge/>
            <w:hideMark/>
          </w:tcPr>
          <w:p w:rsidR="00752110" w:rsidRPr="00B35069" w:rsidRDefault="00752110" w:rsidP="003D4D00">
            <w:pPr>
              <w:rPr>
                <w:rFonts w:ascii="Arial" w:hAnsi="Arial" w:cs="Arial"/>
                <w:bCs/>
                <w:sz w:val="20"/>
                <w:szCs w:val="20"/>
              </w:rPr>
            </w:pPr>
          </w:p>
        </w:tc>
        <w:tc>
          <w:tcPr>
            <w:tcW w:w="859" w:type="dxa"/>
            <w:vMerge/>
            <w:hideMark/>
          </w:tcPr>
          <w:p w:rsidR="00752110" w:rsidRPr="00B35069" w:rsidRDefault="00752110" w:rsidP="003D4D00">
            <w:pPr>
              <w:jc w:val="center"/>
              <w:rPr>
                <w:rFonts w:ascii="Arial" w:hAnsi="Arial" w:cs="Arial"/>
                <w:bCs/>
                <w:sz w:val="20"/>
                <w:szCs w:val="20"/>
              </w:rPr>
            </w:pPr>
          </w:p>
        </w:tc>
        <w:tc>
          <w:tcPr>
            <w:tcW w:w="1191" w:type="dxa"/>
            <w:vMerge/>
            <w:hideMark/>
          </w:tcPr>
          <w:p w:rsidR="00752110" w:rsidRPr="00B35069" w:rsidRDefault="00752110" w:rsidP="003D4D00">
            <w:pPr>
              <w:jc w:val="center"/>
              <w:rPr>
                <w:rFonts w:ascii="Arial" w:hAnsi="Arial" w:cs="Arial"/>
                <w:bCs/>
                <w:sz w:val="20"/>
                <w:szCs w:val="20"/>
              </w:rPr>
            </w:pPr>
          </w:p>
        </w:tc>
        <w:tc>
          <w:tcPr>
            <w:tcW w:w="1050" w:type="dxa"/>
            <w:vMerge/>
            <w:hideMark/>
          </w:tcPr>
          <w:p w:rsidR="00752110" w:rsidRPr="00B35069" w:rsidRDefault="00752110" w:rsidP="003D4D00">
            <w:pPr>
              <w:rPr>
                <w:rFonts w:ascii="Arial" w:hAnsi="Arial" w:cs="Arial"/>
                <w:bCs/>
                <w:sz w:val="20"/>
                <w:szCs w:val="20"/>
              </w:rPr>
            </w:pPr>
          </w:p>
        </w:tc>
      </w:tr>
      <w:tr w:rsidR="005054FB" w:rsidRPr="009D1776" w:rsidTr="00752110">
        <w:trPr>
          <w:trHeight w:val="300"/>
        </w:trPr>
        <w:tc>
          <w:tcPr>
            <w:tcW w:w="581" w:type="dxa"/>
            <w:hideMark/>
          </w:tcPr>
          <w:p w:rsidR="00752110" w:rsidRPr="00B35069" w:rsidRDefault="00752110" w:rsidP="003D4D00">
            <w:pPr>
              <w:jc w:val="center"/>
              <w:rPr>
                <w:rFonts w:ascii="Arial" w:hAnsi="Arial" w:cs="Arial"/>
                <w:bCs/>
                <w:sz w:val="20"/>
                <w:szCs w:val="20"/>
              </w:rPr>
            </w:pPr>
          </w:p>
        </w:tc>
        <w:tc>
          <w:tcPr>
            <w:tcW w:w="1824" w:type="dxa"/>
            <w:noWrap/>
            <w:hideMark/>
          </w:tcPr>
          <w:p w:rsidR="00752110" w:rsidRPr="00B35069" w:rsidRDefault="003011E3" w:rsidP="003D4D00">
            <w:pPr>
              <w:rPr>
                <w:rFonts w:ascii="Arial" w:hAnsi="Arial" w:cs="Arial"/>
                <w:bCs/>
                <w:sz w:val="20"/>
                <w:szCs w:val="20"/>
              </w:rPr>
            </w:pPr>
            <w:r w:rsidRPr="00B35069">
              <w:rPr>
                <w:rFonts w:ascii="Arial" w:hAnsi="Arial" w:cs="Arial"/>
                <w:bCs/>
                <w:sz w:val="20"/>
                <w:szCs w:val="20"/>
              </w:rPr>
              <w:t> </w:t>
            </w:r>
          </w:p>
        </w:tc>
        <w:tc>
          <w:tcPr>
            <w:tcW w:w="4253" w:type="dxa"/>
            <w:hideMark/>
          </w:tcPr>
          <w:p w:rsidR="00752110" w:rsidRPr="009D1776" w:rsidRDefault="003011E3" w:rsidP="003D4D00">
            <w:pPr>
              <w:jc w:val="center"/>
              <w:rPr>
                <w:rFonts w:ascii="Arial" w:hAnsi="Arial" w:cs="Arial"/>
                <w:bCs/>
                <w:sz w:val="20"/>
                <w:szCs w:val="20"/>
                <w:lang w:val="en-US"/>
              </w:rPr>
            </w:pPr>
            <w:r>
              <w:rPr>
                <w:rFonts w:ascii="Arial" w:eastAsia="Arial" w:hAnsi="Arial" w:cs="Arial"/>
                <w:sz w:val="20"/>
                <w:szCs w:val="20"/>
                <w:lang w:val="en-US"/>
              </w:rPr>
              <w:t>Denizchi Repair and Construction LLC</w:t>
            </w:r>
          </w:p>
          <w:p w:rsidR="00752110" w:rsidRPr="009D1776" w:rsidRDefault="003011E3" w:rsidP="003D4D00">
            <w:pPr>
              <w:jc w:val="center"/>
              <w:rPr>
                <w:rFonts w:ascii="Arial" w:hAnsi="Arial" w:cs="Arial"/>
                <w:bCs/>
                <w:sz w:val="20"/>
                <w:szCs w:val="20"/>
                <w:lang w:val="en-US"/>
              </w:rPr>
            </w:pPr>
            <w:r>
              <w:rPr>
                <w:rFonts w:ascii="Arial" w:eastAsia="Arial" w:hAnsi="Arial" w:cs="Arial"/>
                <w:bCs/>
                <w:sz w:val="20"/>
                <w:szCs w:val="20"/>
                <w:lang w:val="en-US"/>
              </w:rPr>
              <w:t xml:space="preserve">Requisition </w:t>
            </w:r>
            <w:r>
              <w:rPr>
                <w:rFonts w:ascii="Arial" w:eastAsia="Arial" w:hAnsi="Arial" w:cs="Arial"/>
                <w:bCs/>
                <w:sz w:val="20"/>
                <w:szCs w:val="20"/>
                <w:lang w:val="en-US"/>
              </w:rPr>
              <w:t>No. 10058207</w:t>
            </w:r>
          </w:p>
        </w:tc>
        <w:tc>
          <w:tcPr>
            <w:tcW w:w="859" w:type="dxa"/>
            <w:hideMark/>
          </w:tcPr>
          <w:p w:rsidR="00752110" w:rsidRPr="009D1776" w:rsidRDefault="00752110" w:rsidP="003D4D00">
            <w:pPr>
              <w:jc w:val="center"/>
              <w:rPr>
                <w:rFonts w:ascii="Arial" w:hAnsi="Arial" w:cs="Arial"/>
                <w:bCs/>
                <w:sz w:val="20"/>
                <w:szCs w:val="20"/>
                <w:lang w:val="en-US"/>
              </w:rPr>
            </w:pPr>
          </w:p>
        </w:tc>
        <w:tc>
          <w:tcPr>
            <w:tcW w:w="1191" w:type="dxa"/>
            <w:hideMark/>
          </w:tcPr>
          <w:p w:rsidR="00752110" w:rsidRPr="009D1776" w:rsidRDefault="00752110" w:rsidP="003D4D00">
            <w:pPr>
              <w:jc w:val="center"/>
              <w:rPr>
                <w:rFonts w:ascii="Arial" w:hAnsi="Arial" w:cs="Arial"/>
                <w:bCs/>
                <w:sz w:val="20"/>
                <w:szCs w:val="20"/>
                <w:lang w:val="en-US"/>
              </w:rPr>
            </w:pPr>
          </w:p>
        </w:tc>
        <w:tc>
          <w:tcPr>
            <w:tcW w:w="1050" w:type="dxa"/>
            <w:hideMark/>
          </w:tcPr>
          <w:p w:rsidR="00752110" w:rsidRPr="009D1776" w:rsidRDefault="003011E3" w:rsidP="003D4D00">
            <w:pPr>
              <w:rPr>
                <w:rFonts w:ascii="Arial" w:hAnsi="Arial" w:cs="Arial"/>
                <w:bCs/>
                <w:sz w:val="20"/>
                <w:szCs w:val="20"/>
                <w:lang w:val="en-US"/>
              </w:rPr>
            </w:pPr>
            <w:r w:rsidRPr="009D1776">
              <w:rPr>
                <w:rFonts w:ascii="Arial" w:hAnsi="Arial" w:cs="Arial"/>
                <w:bCs/>
                <w:sz w:val="20"/>
                <w:szCs w:val="20"/>
                <w:lang w:val="en-US"/>
              </w:rPr>
              <w:t> </w:t>
            </w:r>
          </w:p>
        </w:tc>
      </w:tr>
      <w:tr w:rsidR="005054FB" w:rsidTr="00752110">
        <w:trPr>
          <w:trHeight w:val="300"/>
        </w:trPr>
        <w:tc>
          <w:tcPr>
            <w:tcW w:w="9763" w:type="dxa"/>
            <w:gridSpan w:val="6"/>
          </w:tcPr>
          <w:p w:rsidR="00752110" w:rsidRPr="00B35069" w:rsidRDefault="003011E3" w:rsidP="003D4D00">
            <w:pPr>
              <w:jc w:val="center"/>
              <w:rPr>
                <w:rFonts w:ascii="Arial" w:hAnsi="Arial" w:cs="Arial"/>
                <w:b/>
                <w:bCs/>
                <w:sz w:val="20"/>
                <w:szCs w:val="20"/>
              </w:rPr>
            </w:pPr>
            <w:r>
              <w:rPr>
                <w:rFonts w:ascii="Arial" w:eastAsia="Arial" w:hAnsi="Arial" w:cs="Arial"/>
                <w:b/>
                <w:bCs/>
                <w:sz w:val="20"/>
                <w:szCs w:val="20"/>
                <w:lang w:val="en-US"/>
              </w:rPr>
              <w:t xml:space="preserve"> LOT-1 </w:t>
            </w:r>
          </w:p>
        </w:tc>
      </w:tr>
      <w:tr w:rsidR="005054FB" w:rsidTr="00752110">
        <w:trPr>
          <w:trHeight w:val="9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1</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5000008857</w:t>
            </w:r>
          </w:p>
        </w:tc>
        <w:tc>
          <w:tcPr>
            <w:tcW w:w="4253" w:type="dxa"/>
            <w:noWrap/>
            <w:vAlign w:val="center"/>
            <w:hideMark/>
          </w:tcPr>
          <w:p w:rsidR="00752110" w:rsidRPr="00B35069" w:rsidRDefault="003011E3" w:rsidP="003D4D00">
            <w:pPr>
              <w:rPr>
                <w:rFonts w:ascii="Arial" w:hAnsi="Arial" w:cs="Arial"/>
                <w:color w:val="000000"/>
                <w:sz w:val="20"/>
                <w:szCs w:val="20"/>
              </w:rPr>
            </w:pPr>
            <w:r>
              <w:rPr>
                <w:rFonts w:ascii="Arial" w:eastAsia="Arial" w:hAnsi="Arial" w:cs="Arial"/>
                <w:color w:val="000000"/>
                <w:sz w:val="20"/>
                <w:szCs w:val="20"/>
                <w:lang w:val="en-US"/>
              </w:rPr>
              <w:t xml:space="preserve">Gravel ГОСТ 8267 - 93 5 - 25 </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 xml:space="preserve">m3 </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730</w:t>
            </w:r>
          </w:p>
        </w:tc>
        <w:tc>
          <w:tcPr>
            <w:tcW w:w="1050" w:type="dxa"/>
            <w:hideMark/>
          </w:tcPr>
          <w:p w:rsidR="00752110" w:rsidRPr="00B35069" w:rsidRDefault="00752110" w:rsidP="003D4D00">
            <w:pPr>
              <w:rPr>
                <w:rFonts w:ascii="Arial" w:hAnsi="Arial" w:cs="Arial"/>
                <w:sz w:val="20"/>
                <w:szCs w:val="20"/>
              </w:rPr>
            </w:pPr>
          </w:p>
        </w:tc>
      </w:tr>
      <w:tr w:rsidR="005054FB" w:rsidRPr="009D1776"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2</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5000008860</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Concrete mixture  ГОСТ 26633 - 2015 M200 (B15)</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 xml:space="preserve">m3 </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3</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5000008863</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Floor ceramic tiles (gree - open</w:t>
            </w:r>
            <w:r>
              <w:rPr>
                <w:rFonts w:ascii="Arial" w:eastAsia="Arial" w:hAnsi="Arial" w:cs="Arial"/>
                <w:color w:val="000000"/>
                <w:sz w:val="20"/>
                <w:szCs w:val="20"/>
                <w:lang w:val="en-US"/>
              </w:rPr>
              <w:t xml:space="preserve"> gray color) ГОСТ 13996 - 2019 40 x 40 cm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 xml:space="preserve">m2 </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990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4</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1000009644</w:t>
            </w:r>
          </w:p>
        </w:tc>
        <w:tc>
          <w:tcPr>
            <w:tcW w:w="4253" w:type="dxa"/>
            <w:noWrap/>
            <w:vAlign w:val="center"/>
            <w:hideMark/>
          </w:tcPr>
          <w:p w:rsidR="00752110" w:rsidRPr="00B35069"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Beacon profile (used for plastering) ТC 1108 - 002 - 68239965 - 2016 L = 3000 mm   H = 10 mm</w:t>
            </w:r>
          </w:p>
        </w:tc>
        <w:tc>
          <w:tcPr>
            <w:tcW w:w="859" w:type="dxa"/>
            <w:noWrap/>
            <w:hideMark/>
          </w:tcPr>
          <w:p w:rsidR="00752110" w:rsidRPr="00B35069" w:rsidRDefault="003011E3" w:rsidP="003D4D00">
            <w:pPr>
              <w:jc w:val="center"/>
              <w:rPr>
                <w:rFonts w:ascii="Arial" w:hAnsi="Arial" w:cs="Arial"/>
                <w:sz w:val="20"/>
                <w:szCs w:val="20"/>
                <w:lang w:val="az-Latn-AZ"/>
              </w:rPr>
            </w:pPr>
            <w:r>
              <w:rPr>
                <w:rFonts w:ascii="Arial" w:eastAsia="Arial" w:hAnsi="Arial" w:cs="Arial"/>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320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5</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1000047272</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Filler (light grey color) ГОСТ Р 58271 - 2018 5 kg</w:t>
            </w:r>
          </w:p>
        </w:tc>
        <w:tc>
          <w:tcPr>
            <w:tcW w:w="859"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Tr="00752110">
        <w:trPr>
          <w:trHeight w:val="231"/>
        </w:trPr>
        <w:tc>
          <w:tcPr>
            <w:tcW w:w="9763" w:type="dxa"/>
            <w:gridSpan w:val="6"/>
            <w:noWrap/>
          </w:tcPr>
          <w:p w:rsidR="00752110" w:rsidRPr="00B35069" w:rsidRDefault="003011E3" w:rsidP="003D4D00">
            <w:pPr>
              <w:jc w:val="center"/>
              <w:rPr>
                <w:rFonts w:ascii="Arial" w:hAnsi="Arial" w:cs="Arial"/>
                <w:b/>
                <w:sz w:val="20"/>
                <w:szCs w:val="20"/>
              </w:rPr>
            </w:pPr>
            <w:r>
              <w:rPr>
                <w:rFonts w:ascii="Arial" w:eastAsia="Arial" w:hAnsi="Arial" w:cs="Arial"/>
                <w:b/>
                <w:bCs/>
                <w:sz w:val="20"/>
                <w:szCs w:val="20"/>
                <w:lang w:val="en-US"/>
              </w:rPr>
              <w:t>LOT-2</w:t>
            </w:r>
          </w:p>
        </w:tc>
      </w:tr>
      <w:tr w:rsidR="005054FB" w:rsidRPr="009D1776" w:rsidTr="008111C7">
        <w:trPr>
          <w:trHeight w:val="600"/>
        </w:trPr>
        <w:tc>
          <w:tcPr>
            <w:tcW w:w="581" w:type="dxa"/>
            <w:noWrap/>
            <w:vAlign w:val="center"/>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1</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1000066149</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Concrete sewage well construction  ГОСТ 8020 - 2016 Ø 1000 mm, H =1000 mm, wall thickness 100 mm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8111C7">
        <w:trPr>
          <w:trHeight w:val="600"/>
        </w:trPr>
        <w:tc>
          <w:tcPr>
            <w:tcW w:w="581" w:type="dxa"/>
            <w:noWrap/>
            <w:vAlign w:val="center"/>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2</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1000103709</w:t>
            </w:r>
          </w:p>
        </w:tc>
        <w:tc>
          <w:tcPr>
            <w:tcW w:w="4253" w:type="dxa"/>
            <w:noWrap/>
            <w:vAlign w:val="center"/>
            <w:hideMark/>
          </w:tcPr>
          <w:p w:rsidR="00752110" w:rsidRPr="00B35069" w:rsidRDefault="003011E3" w:rsidP="003D4D00">
            <w:pPr>
              <w:rPr>
                <w:rFonts w:ascii="Arial" w:hAnsi="Arial" w:cs="Arial"/>
                <w:color w:val="000000"/>
                <w:sz w:val="20"/>
                <w:szCs w:val="20"/>
                <w:lang w:val="az-Latn-AZ"/>
              </w:rPr>
            </w:pPr>
            <w:r>
              <w:rPr>
                <w:rFonts w:ascii="Arial" w:eastAsia="Arial" w:hAnsi="Arial" w:cs="Arial"/>
                <w:color w:val="000000"/>
                <w:sz w:val="20"/>
                <w:szCs w:val="20"/>
                <w:lang w:val="en-US"/>
              </w:rPr>
              <w:t xml:space="preserve">Concrete sewage well complete with foundation with opposite 2 sockets d </w:t>
            </w:r>
            <w:r>
              <w:rPr>
                <w:rFonts w:ascii="Arial" w:eastAsia="Arial" w:hAnsi="Arial" w:cs="Arial"/>
                <w:color w:val="000000"/>
                <w:sz w:val="20"/>
                <w:szCs w:val="20"/>
                <w:lang w:val="en-US"/>
              </w:rPr>
              <w:t>= 300 mm  ГОСТ 8020-2016 Ø1000 mm H = 1000 mm wall thickness 100 mm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8111C7">
        <w:trPr>
          <w:trHeight w:val="600"/>
        </w:trPr>
        <w:tc>
          <w:tcPr>
            <w:tcW w:w="581" w:type="dxa"/>
            <w:noWrap/>
            <w:vAlign w:val="center"/>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3</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1000066150</w:t>
            </w:r>
          </w:p>
        </w:tc>
        <w:tc>
          <w:tcPr>
            <w:tcW w:w="4253" w:type="dxa"/>
            <w:noWrap/>
            <w:vAlign w:val="center"/>
            <w:hideMark/>
          </w:tcPr>
          <w:p w:rsidR="00752110" w:rsidRPr="00B35069" w:rsidRDefault="003011E3" w:rsidP="003D4D00">
            <w:pPr>
              <w:rPr>
                <w:rFonts w:ascii="Arial" w:hAnsi="Arial" w:cs="Arial"/>
                <w:color w:val="000000"/>
                <w:sz w:val="20"/>
                <w:szCs w:val="20"/>
                <w:lang w:val="az-Latn-AZ"/>
              </w:rPr>
            </w:pPr>
            <w:r>
              <w:rPr>
                <w:rFonts w:ascii="Arial" w:eastAsia="Arial" w:hAnsi="Arial" w:cs="Arial"/>
                <w:color w:val="000000"/>
                <w:sz w:val="20"/>
                <w:szCs w:val="20"/>
                <w:lang w:val="en-US"/>
              </w:rPr>
              <w:t>Cast iron sewage cover (complete with concrete basement) ГОСТ 3634 - 2019 D = 70 cm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8111C7">
        <w:trPr>
          <w:trHeight w:val="600"/>
        </w:trPr>
        <w:tc>
          <w:tcPr>
            <w:tcW w:w="581" w:type="dxa"/>
            <w:noWrap/>
            <w:vAlign w:val="center"/>
          </w:tcPr>
          <w:p w:rsidR="00752110" w:rsidRPr="008111C7" w:rsidRDefault="003011E3" w:rsidP="003D4D00">
            <w:pPr>
              <w:spacing w:before="240"/>
              <w:jc w:val="center"/>
              <w:rPr>
                <w:rFonts w:ascii="Arial" w:hAnsi="Arial" w:cs="Arial"/>
                <w:color w:val="000000"/>
                <w:sz w:val="20"/>
                <w:szCs w:val="20"/>
                <w:lang w:val="az-Latn-AZ"/>
              </w:rPr>
            </w:pPr>
            <w:r>
              <w:rPr>
                <w:rFonts w:ascii="Arial" w:eastAsia="Arial" w:hAnsi="Arial" w:cs="Arial"/>
                <w:color w:val="000000"/>
                <w:sz w:val="20"/>
                <w:szCs w:val="20"/>
                <w:lang w:val="en-US"/>
              </w:rPr>
              <w:lastRenderedPageBreak/>
              <w:t>4</w:t>
            </w:r>
          </w:p>
        </w:tc>
        <w:tc>
          <w:tcPr>
            <w:tcW w:w="1824" w:type="dxa"/>
            <w:noWrap/>
            <w:hideMark/>
          </w:tcPr>
          <w:p w:rsidR="00752110" w:rsidRPr="00B35069" w:rsidRDefault="003011E3"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3011E3" w:rsidP="003D4D00">
            <w:pPr>
              <w:spacing w:before="240"/>
              <w:rPr>
                <w:rFonts w:ascii="Arial" w:hAnsi="Arial" w:cs="Arial"/>
                <w:color w:val="000000"/>
                <w:sz w:val="20"/>
                <w:szCs w:val="20"/>
                <w:lang w:val="az-Latn-AZ"/>
              </w:rPr>
            </w:pPr>
            <w:r>
              <w:rPr>
                <w:rFonts w:ascii="Arial" w:eastAsia="Arial" w:hAnsi="Arial" w:cs="Arial"/>
                <w:color w:val="000000"/>
                <w:sz w:val="20"/>
                <w:szCs w:val="20"/>
                <w:lang w:val="en-US"/>
              </w:rPr>
              <w:t xml:space="preserve">Polymer concrete drainage canal for rainwater with a metal grille BS EN 1433-2002 with one end capped 0,30 x 0,30 m, L = 1 m </w:t>
            </w:r>
          </w:p>
        </w:tc>
        <w:tc>
          <w:tcPr>
            <w:tcW w:w="859"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16</w:t>
            </w:r>
          </w:p>
        </w:tc>
        <w:tc>
          <w:tcPr>
            <w:tcW w:w="1050" w:type="dxa"/>
            <w:hideMark/>
          </w:tcPr>
          <w:p w:rsidR="00752110" w:rsidRPr="009D1776" w:rsidRDefault="003011E3" w:rsidP="009D1776">
            <w:pPr>
              <w:spacing w:before="240"/>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8111C7">
        <w:trPr>
          <w:trHeight w:val="1611"/>
        </w:trPr>
        <w:tc>
          <w:tcPr>
            <w:tcW w:w="581" w:type="dxa"/>
            <w:noWrap/>
            <w:vAlign w:val="center"/>
          </w:tcPr>
          <w:p w:rsidR="00752110" w:rsidRPr="008111C7" w:rsidRDefault="003011E3" w:rsidP="003D4D00">
            <w:pPr>
              <w:spacing w:before="240"/>
              <w:jc w:val="center"/>
              <w:rPr>
                <w:rFonts w:ascii="Arial" w:hAnsi="Arial" w:cs="Arial"/>
                <w:color w:val="000000"/>
                <w:sz w:val="20"/>
                <w:szCs w:val="20"/>
                <w:lang w:val="az-Latn-AZ"/>
              </w:rPr>
            </w:pPr>
            <w:r>
              <w:rPr>
                <w:rFonts w:ascii="Arial" w:eastAsia="Arial" w:hAnsi="Arial" w:cs="Arial"/>
                <w:color w:val="000000"/>
                <w:sz w:val="20"/>
                <w:szCs w:val="20"/>
                <w:lang w:val="en-US"/>
              </w:rPr>
              <w:t>5</w:t>
            </w:r>
          </w:p>
        </w:tc>
        <w:tc>
          <w:tcPr>
            <w:tcW w:w="1824" w:type="dxa"/>
            <w:noWrap/>
            <w:hideMark/>
          </w:tcPr>
          <w:p w:rsidR="00752110" w:rsidRPr="00B35069" w:rsidRDefault="003011E3"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3011E3" w:rsidP="003D4D00">
            <w:pPr>
              <w:spacing w:before="240"/>
              <w:rPr>
                <w:rFonts w:ascii="Arial" w:hAnsi="Arial" w:cs="Arial"/>
                <w:color w:val="000000"/>
                <w:sz w:val="20"/>
                <w:szCs w:val="20"/>
                <w:lang w:val="az-Latn-AZ"/>
              </w:rPr>
            </w:pPr>
            <w:r>
              <w:rPr>
                <w:rFonts w:ascii="Arial" w:eastAsia="Arial" w:hAnsi="Arial" w:cs="Arial"/>
                <w:color w:val="000000"/>
                <w:sz w:val="20"/>
                <w:szCs w:val="20"/>
                <w:lang w:val="en-US"/>
              </w:rPr>
              <w:t xml:space="preserve">Polymer concrete drainage canal for rainwater with a metal grille BS EN 1433-2002 0,30 x 0,30m, L = 1 m, </w:t>
            </w:r>
            <w:r>
              <w:rPr>
                <w:rFonts w:ascii="Arial" w:eastAsia="Arial" w:hAnsi="Arial" w:cs="Arial"/>
                <w:color w:val="000000"/>
                <w:sz w:val="20"/>
                <w:szCs w:val="20"/>
                <w:lang w:val="en-US"/>
              </w:rPr>
              <w:t>middle output tube Ø 200 mm</w:t>
            </w:r>
          </w:p>
        </w:tc>
        <w:tc>
          <w:tcPr>
            <w:tcW w:w="859"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10</w:t>
            </w:r>
          </w:p>
        </w:tc>
        <w:tc>
          <w:tcPr>
            <w:tcW w:w="1050" w:type="dxa"/>
            <w:hideMark/>
          </w:tcPr>
          <w:p w:rsidR="00752110" w:rsidRPr="009D1776" w:rsidRDefault="003011E3" w:rsidP="009D1776">
            <w:pPr>
              <w:spacing w:before="240"/>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752110">
        <w:trPr>
          <w:trHeight w:val="883"/>
        </w:trPr>
        <w:tc>
          <w:tcPr>
            <w:tcW w:w="581" w:type="dxa"/>
            <w:noWrap/>
            <w:vAlign w:val="center"/>
            <w:hideMark/>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6</w:t>
            </w:r>
          </w:p>
        </w:tc>
        <w:tc>
          <w:tcPr>
            <w:tcW w:w="1824" w:type="dxa"/>
            <w:noWrap/>
            <w:hideMark/>
          </w:tcPr>
          <w:p w:rsidR="00752110" w:rsidRPr="00B35069" w:rsidRDefault="003011E3" w:rsidP="003D4D00">
            <w:pPr>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3011E3" w:rsidP="003D4D00">
            <w:pPr>
              <w:rPr>
                <w:rFonts w:ascii="Arial" w:hAnsi="Arial" w:cs="Arial"/>
                <w:color w:val="000000"/>
                <w:sz w:val="20"/>
                <w:szCs w:val="20"/>
                <w:lang w:val="az-Latn-AZ"/>
              </w:rPr>
            </w:pPr>
            <w:r>
              <w:rPr>
                <w:rFonts w:ascii="Arial" w:eastAsia="Arial" w:hAnsi="Arial" w:cs="Arial"/>
                <w:color w:val="000000"/>
                <w:sz w:val="20"/>
                <w:szCs w:val="20"/>
                <w:lang w:val="en-US"/>
              </w:rPr>
              <w:t xml:space="preserve">Polymer concrete drainage canal for rainwater with a metal grille BS EN 1433-2002 both ends open 0,30 x 0,30 m, L = 0.5 m </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42</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bl>
    <w:p w:rsidR="00226552" w:rsidRDefault="00226552" w:rsidP="00226552">
      <w:pPr>
        <w:jc w:val="center"/>
        <w:rPr>
          <w:rFonts w:ascii="Arial" w:hAnsi="Arial" w:cs="Arial"/>
          <w:b/>
          <w:sz w:val="24"/>
          <w:szCs w:val="24"/>
          <w:lang w:val="az-Latn-AZ"/>
        </w:rPr>
      </w:pPr>
    </w:p>
    <w:tbl>
      <w:tblPr>
        <w:tblW w:w="9918" w:type="dxa"/>
        <w:tblLook w:val="04A0" w:firstRow="1" w:lastRow="0" w:firstColumn="1" w:lastColumn="0" w:noHBand="0" w:noVBand="1"/>
      </w:tblPr>
      <w:tblGrid>
        <w:gridCol w:w="549"/>
        <w:gridCol w:w="1431"/>
        <w:gridCol w:w="3972"/>
        <w:gridCol w:w="889"/>
        <w:gridCol w:w="1248"/>
        <w:gridCol w:w="1829"/>
      </w:tblGrid>
      <w:tr w:rsidR="005054FB" w:rsidTr="00E17E12">
        <w:trPr>
          <w:trHeight w:val="42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hAnsi="Arial" w:cs="Arial"/>
                <w:b/>
                <w:color w:val="000000"/>
                <w:sz w:val="16"/>
                <w:szCs w:val="16"/>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SAP  number</w:t>
            </w:r>
          </w:p>
        </w:tc>
        <w:tc>
          <w:tcPr>
            <w:tcW w:w="4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lang w:val="az-Latn-AZ"/>
              </w:rPr>
            </w:pPr>
            <w:r w:rsidRPr="009D1776">
              <w:rPr>
                <w:rFonts w:ascii="Arial" w:eastAsia="Arial" w:hAnsi="Arial" w:cs="Arial"/>
                <w:b/>
                <w:color w:val="000000"/>
                <w:sz w:val="16"/>
                <w:szCs w:val="16"/>
                <w:lang w:val="en-US"/>
              </w:rPr>
              <w:t>Nomination of materials</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 xml:space="preserve">Quantity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Measurement unit</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 xml:space="preserve"> Certification requirement </w:t>
            </w:r>
          </w:p>
        </w:tc>
      </w:tr>
      <w:tr w:rsidR="005054FB" w:rsidTr="00E17E12">
        <w:trPr>
          <w:trHeight w:val="5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r>
      <w:tr w:rsidR="005054FB" w:rsidRPr="009D1776" w:rsidTr="00E17E1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4192"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Pr>
                <w:rFonts w:ascii="Arial" w:eastAsia="Arial" w:hAnsi="Arial" w:cs="Arial"/>
                <w:color w:val="000000"/>
                <w:sz w:val="20"/>
                <w:szCs w:val="20"/>
                <w:lang w:val="en-US"/>
              </w:rPr>
              <w:t>“Denizchi repair and construction” LLC 10058644</w:t>
            </w:r>
          </w:p>
        </w:tc>
        <w:tc>
          <w:tcPr>
            <w:tcW w:w="889"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sidRPr="009D1776">
              <w:rPr>
                <w:rFonts w:ascii="Arial"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sidRPr="009D1776">
              <w:rPr>
                <w:rFonts w:ascii="Arial" w:hAnsi="Arial" w:cs="Arial"/>
                <w:color w:val="000000"/>
                <w:sz w:val="20"/>
                <w:szCs w:val="20"/>
                <w:lang w:val="en-US"/>
              </w:rPr>
              <w:t> </w:t>
            </w:r>
          </w:p>
        </w:tc>
        <w:tc>
          <w:tcPr>
            <w:tcW w:w="1886"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sidRPr="009D1776">
              <w:rPr>
                <w:rFonts w:ascii="Arial" w:hAnsi="Arial" w:cs="Arial"/>
                <w:color w:val="000000"/>
                <w:sz w:val="20"/>
                <w:szCs w:val="20"/>
                <w:lang w:val="en-US"/>
              </w:rPr>
              <w:t> </w:t>
            </w:r>
          </w:p>
        </w:tc>
      </w:tr>
      <w:tr w:rsidR="005054FB"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tcPr>
          <w:p w:rsidR="00F64739" w:rsidRPr="009D1776" w:rsidRDefault="00F64739" w:rsidP="0099549C">
            <w:pPr>
              <w:jc w:val="center"/>
              <w:rPr>
                <w:rFonts w:ascii="Arial" w:hAnsi="Arial" w:cs="Arial"/>
                <w:b/>
                <w:color w:val="000000"/>
                <w:sz w:val="20"/>
                <w:szCs w:val="20"/>
                <w:lang w:val="en-US"/>
              </w:rPr>
            </w:pPr>
          </w:p>
        </w:tc>
        <w:tc>
          <w:tcPr>
            <w:tcW w:w="1440" w:type="dxa"/>
            <w:tcBorders>
              <w:top w:val="nil"/>
              <w:left w:val="nil"/>
              <w:bottom w:val="single" w:sz="4" w:space="0" w:color="auto"/>
              <w:right w:val="single" w:sz="4" w:space="0" w:color="auto"/>
            </w:tcBorders>
            <w:shd w:val="clear" w:color="auto" w:fill="auto"/>
            <w:vAlign w:val="center"/>
          </w:tcPr>
          <w:p w:rsidR="00F64739" w:rsidRPr="009D1776" w:rsidRDefault="00F64739" w:rsidP="0099549C">
            <w:pPr>
              <w:jc w:val="center"/>
              <w:rPr>
                <w:rFonts w:ascii="Arial" w:hAnsi="Arial" w:cs="Arial"/>
                <w:b/>
                <w:color w:val="000000"/>
                <w:sz w:val="20"/>
                <w:szCs w:val="20"/>
                <w:lang w:val="en-US"/>
              </w:rPr>
            </w:pPr>
          </w:p>
        </w:tc>
        <w:tc>
          <w:tcPr>
            <w:tcW w:w="4192" w:type="dxa"/>
            <w:tcBorders>
              <w:top w:val="nil"/>
              <w:left w:val="nil"/>
              <w:bottom w:val="single" w:sz="4" w:space="0" w:color="auto"/>
              <w:right w:val="single" w:sz="4" w:space="0" w:color="auto"/>
            </w:tcBorders>
            <w:shd w:val="clear" w:color="auto" w:fill="auto"/>
            <w:vAlign w:val="center"/>
          </w:tcPr>
          <w:p w:rsidR="00F64739" w:rsidRPr="00E17E12" w:rsidRDefault="003011E3" w:rsidP="0099549C">
            <w:pPr>
              <w:jc w:val="center"/>
              <w:rPr>
                <w:rFonts w:ascii="Arial" w:hAnsi="Arial" w:cs="Arial"/>
                <w:b/>
                <w:color w:val="000000"/>
                <w:sz w:val="20"/>
                <w:szCs w:val="20"/>
                <w:lang w:val="az-Latn-AZ"/>
              </w:rPr>
            </w:pPr>
            <w:r>
              <w:rPr>
                <w:rFonts w:ascii="Arial" w:eastAsia="Arial" w:hAnsi="Arial" w:cs="Arial"/>
                <w:b/>
                <w:bCs/>
                <w:color w:val="000000"/>
                <w:sz w:val="20"/>
                <w:szCs w:val="20"/>
                <w:lang w:val="en-US"/>
              </w:rPr>
              <w:t>LOT-3</w:t>
            </w:r>
          </w:p>
        </w:tc>
        <w:tc>
          <w:tcPr>
            <w:tcW w:w="88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94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1886"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r>
      <w:tr w:rsidR="005054FB" w:rsidRPr="009D1776" w:rsidTr="00E17E12">
        <w:trPr>
          <w:trHeight w:val="3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5000008862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rPr>
                <w:rFonts w:ascii="Arial" w:hAnsi="Arial" w:cs="Arial"/>
                <w:color w:val="000000"/>
                <w:sz w:val="20"/>
                <w:szCs w:val="20"/>
              </w:rPr>
            </w:pPr>
            <w:r>
              <w:rPr>
                <w:rFonts w:ascii="Arial" w:eastAsia="Arial" w:hAnsi="Arial" w:cs="Arial"/>
                <w:color w:val="000000"/>
                <w:sz w:val="20"/>
                <w:szCs w:val="20"/>
                <w:lang w:val="en-US"/>
              </w:rPr>
              <w:t>Concrete ГОСТ 31108 - 2016, M400</w:t>
            </w:r>
          </w:p>
        </w:tc>
        <w:tc>
          <w:tcPr>
            <w:tcW w:w="889"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ton</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jc w:val="center"/>
              <w:rPr>
                <w:rFonts w:ascii="Arial" w:hAnsi="Arial" w:cs="Arial"/>
                <w:color w:val="000000"/>
                <w:sz w:val="20"/>
                <w:szCs w:val="20"/>
                <w:lang w:val="en-US"/>
              </w:rPr>
            </w:pPr>
            <w:r>
              <w:rPr>
                <w:rFonts w:ascii="Arial" w:eastAsia="Arial" w:hAnsi="Arial" w:cs="Arial"/>
                <w:sz w:val="20"/>
                <w:szCs w:val="20"/>
                <w:lang w:val="en-US"/>
              </w:rPr>
              <w:t>Certificate of c</w:t>
            </w:r>
            <w:r>
              <w:rPr>
                <w:rFonts w:ascii="Arial" w:eastAsia="Arial" w:hAnsi="Arial" w:cs="Arial"/>
                <w:sz w:val="20"/>
                <w:szCs w:val="20"/>
                <w:lang w:val="en-US"/>
              </w:rPr>
              <w:t>onformity and quality</w:t>
            </w:r>
          </w:p>
        </w:tc>
      </w:tr>
      <w:tr w:rsidR="005054FB" w:rsidRPr="009D1776"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2</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1000038695</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Window sill  (white with marble texture) ГОСТ 30673 - 2013, width =  30 cm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12</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m</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jc w:val="center"/>
              <w:rPr>
                <w:rFonts w:ascii="Arial" w:hAnsi="Arial" w:cs="Arial"/>
                <w:color w:val="000000"/>
                <w:sz w:val="20"/>
                <w:szCs w:val="20"/>
                <w:lang w:val="en-US"/>
              </w:rPr>
            </w:pPr>
            <w:r>
              <w:rPr>
                <w:rFonts w:ascii="Arial" w:eastAsia="Arial" w:hAnsi="Arial" w:cs="Arial"/>
                <w:sz w:val="20"/>
                <w:szCs w:val="20"/>
                <w:lang w:val="en-US"/>
              </w:rPr>
              <w:t>Certificate of conformity and quality</w:t>
            </w:r>
          </w:p>
        </w:tc>
      </w:tr>
      <w:tr w:rsidR="005054FB" w:rsidRPr="009D1776"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3</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1000025212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 xml:space="preserve">Metal doorstep  for laminated flooring (brown) flat bottom  ГОСТ 32304 - 2013, L = 2,7 m, </w:t>
            </w:r>
            <w:r>
              <w:rPr>
                <w:rFonts w:ascii="Arial" w:eastAsia="Arial" w:hAnsi="Arial" w:cs="Arial"/>
                <w:color w:val="000000"/>
                <w:sz w:val="20"/>
                <w:szCs w:val="20"/>
                <w:lang w:val="en-US"/>
              </w:rPr>
              <w:t>width = 3 cm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360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886" w:type="dxa"/>
            <w:tcBorders>
              <w:top w:val="nil"/>
              <w:left w:val="nil"/>
              <w:bottom w:val="single" w:sz="4" w:space="0" w:color="auto"/>
              <w:right w:val="single" w:sz="4" w:space="0" w:color="auto"/>
            </w:tcBorders>
            <w:shd w:val="clear" w:color="000000" w:fill="FFFFFF"/>
            <w:hideMark/>
          </w:tcPr>
          <w:p w:rsidR="00CE7353" w:rsidRPr="009D1776" w:rsidRDefault="003011E3" w:rsidP="0099549C">
            <w:pPr>
              <w:jc w:val="center"/>
              <w:rPr>
                <w:rFonts w:ascii="Arial" w:hAnsi="Arial" w:cs="Arial"/>
                <w:sz w:val="20"/>
                <w:szCs w:val="20"/>
                <w:lang w:val="en-US"/>
              </w:rPr>
            </w:pPr>
            <w:r>
              <w:rPr>
                <w:rFonts w:ascii="Arial" w:eastAsia="Arial" w:hAnsi="Arial" w:cs="Arial"/>
                <w:sz w:val="20"/>
                <w:szCs w:val="20"/>
                <w:lang w:val="en-US"/>
              </w:rPr>
              <w:t>Cert</w:t>
            </w:r>
            <w:r>
              <w:rPr>
                <w:rFonts w:ascii="Arial" w:eastAsia="Arial" w:hAnsi="Arial" w:cs="Arial"/>
                <w:sz w:val="20"/>
                <w:szCs w:val="20"/>
                <w:lang w:val="en-US"/>
              </w:rPr>
              <w:t>ificate of conformity and quality</w:t>
            </w:r>
          </w:p>
        </w:tc>
      </w:tr>
      <w:tr w:rsidR="005054FB" w:rsidRPr="009D1776"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4</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sz w:val="20"/>
                <w:szCs w:val="20"/>
              </w:rPr>
            </w:pPr>
            <w:r>
              <w:rPr>
                <w:rFonts w:ascii="Arial" w:eastAsia="Arial" w:hAnsi="Arial" w:cs="Arial"/>
                <w:sz w:val="20"/>
                <w:szCs w:val="20"/>
                <w:lang w:val="en-US"/>
              </w:rPr>
              <w:t>5000001584</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Transparent silicone ГОСТ P57400 - 2017, 310 gr</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886" w:type="dxa"/>
            <w:tcBorders>
              <w:top w:val="nil"/>
              <w:left w:val="nil"/>
              <w:bottom w:val="single" w:sz="4" w:space="0" w:color="auto"/>
              <w:right w:val="single" w:sz="4" w:space="0" w:color="auto"/>
            </w:tcBorders>
            <w:shd w:val="clear" w:color="000000" w:fill="FFFFFF"/>
            <w:hideMark/>
          </w:tcPr>
          <w:p w:rsidR="00CE7353" w:rsidRPr="009D1776" w:rsidRDefault="003011E3" w:rsidP="0099549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9D1776"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5000007046</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 xml:space="preserve">Plastic channel for laying power cables (fire resistant)  ГОСТ МЭК 61084 - 1 - 2007, 25 x </w:t>
            </w:r>
            <w:r>
              <w:rPr>
                <w:rFonts w:ascii="Arial" w:eastAsia="Arial" w:hAnsi="Arial" w:cs="Arial"/>
                <w:color w:val="000000"/>
                <w:sz w:val="20"/>
                <w:szCs w:val="20"/>
                <w:lang w:val="en-US"/>
              </w:rPr>
              <w:t xml:space="preserve">25 x 2000 mm </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250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m</w:t>
            </w:r>
          </w:p>
        </w:tc>
        <w:tc>
          <w:tcPr>
            <w:tcW w:w="1886" w:type="dxa"/>
            <w:tcBorders>
              <w:top w:val="nil"/>
              <w:left w:val="nil"/>
              <w:bottom w:val="single" w:sz="4" w:space="0" w:color="auto"/>
              <w:right w:val="single" w:sz="4" w:space="0" w:color="auto"/>
            </w:tcBorders>
            <w:shd w:val="clear" w:color="000000" w:fill="FFFFFF"/>
            <w:hideMark/>
          </w:tcPr>
          <w:p w:rsidR="00CE7353" w:rsidRPr="009D1776" w:rsidRDefault="003011E3" w:rsidP="0099549C">
            <w:pPr>
              <w:jc w:val="center"/>
              <w:rPr>
                <w:rFonts w:ascii="Arial" w:hAnsi="Arial" w:cs="Arial"/>
                <w:sz w:val="20"/>
                <w:szCs w:val="20"/>
                <w:lang w:val="en-US"/>
              </w:rPr>
            </w:pPr>
            <w:r>
              <w:rPr>
                <w:rFonts w:ascii="Arial" w:eastAsia="Arial" w:hAnsi="Arial" w:cs="Arial"/>
                <w:sz w:val="20"/>
                <w:szCs w:val="20"/>
                <w:lang w:val="en-US"/>
              </w:rPr>
              <w:t>Certi</w:t>
            </w:r>
            <w:r>
              <w:rPr>
                <w:rFonts w:ascii="Arial" w:eastAsia="Arial" w:hAnsi="Arial" w:cs="Arial"/>
                <w:sz w:val="20"/>
                <w:szCs w:val="20"/>
                <w:lang w:val="en-US"/>
              </w:rPr>
              <w:t>ficate of conformity and quality</w:t>
            </w:r>
          </w:p>
        </w:tc>
      </w:tr>
      <w:tr w:rsidR="005054FB" w:rsidTr="008111C7">
        <w:trPr>
          <w:trHeight w:val="3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6</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5000008857</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rPr>
                <w:rFonts w:ascii="Arial" w:hAnsi="Arial" w:cs="Arial"/>
                <w:color w:val="000000"/>
                <w:sz w:val="20"/>
                <w:szCs w:val="20"/>
              </w:rPr>
            </w:pPr>
            <w:r>
              <w:rPr>
                <w:rFonts w:ascii="Arial" w:eastAsia="Arial" w:hAnsi="Arial" w:cs="Arial"/>
                <w:color w:val="000000"/>
                <w:sz w:val="20"/>
                <w:szCs w:val="20"/>
                <w:lang w:val="en-US"/>
              </w:rPr>
              <w:t>Gravel ГОСТ 8267 - 93, 5 - 25</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600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 xml:space="preserve">m3 </w:t>
            </w:r>
          </w:p>
        </w:tc>
        <w:tc>
          <w:tcPr>
            <w:tcW w:w="1886" w:type="dxa"/>
            <w:tcBorders>
              <w:top w:val="nil"/>
              <w:left w:val="nil"/>
              <w:bottom w:val="single" w:sz="4" w:space="0" w:color="auto"/>
              <w:right w:val="single" w:sz="4" w:space="0" w:color="auto"/>
            </w:tcBorders>
            <w:shd w:val="clear" w:color="000000" w:fill="FFFFFF"/>
          </w:tcPr>
          <w:p w:rsidR="00CE7353" w:rsidRPr="00E17E12" w:rsidRDefault="00CE7353" w:rsidP="0099549C">
            <w:pPr>
              <w:jc w:val="center"/>
              <w:rPr>
                <w:rFonts w:ascii="Arial" w:hAnsi="Arial" w:cs="Arial"/>
                <w:sz w:val="20"/>
                <w:szCs w:val="20"/>
              </w:rPr>
            </w:pPr>
          </w:p>
        </w:tc>
      </w:tr>
    </w:tbl>
    <w:p w:rsidR="00F64739" w:rsidRPr="00E17E12" w:rsidRDefault="003011E3" w:rsidP="000F262A">
      <w:pPr>
        <w:jc w:val="both"/>
        <w:rPr>
          <w:rFonts w:ascii="Arial" w:hAnsi="Arial" w:cs="Arial"/>
          <w:b/>
          <w:sz w:val="24"/>
          <w:szCs w:val="24"/>
          <w:lang w:val="az-Latn-AZ"/>
        </w:rPr>
      </w:pPr>
      <w:r>
        <w:rPr>
          <w:rFonts w:ascii="Arial" w:eastAsia="Arial" w:hAnsi="Arial" w:cs="Arial"/>
          <w:b/>
          <w:bCs/>
          <w:sz w:val="24"/>
          <w:szCs w:val="24"/>
          <w:lang w:val="en-US"/>
        </w:rPr>
        <w:t>N o t e: Payment condition shall be accepted on actual basis only, other terms will not be accepted.</w:t>
      </w:r>
    </w:p>
    <w:p w:rsidR="00F64739" w:rsidRPr="00E17E12" w:rsidRDefault="003011E3" w:rsidP="000F262A">
      <w:pPr>
        <w:jc w:val="both"/>
        <w:rPr>
          <w:rFonts w:ascii="Arial" w:hAnsi="Arial" w:cs="Arial"/>
          <w:b/>
          <w:sz w:val="24"/>
          <w:szCs w:val="24"/>
          <w:lang w:val="az-Latn-AZ"/>
        </w:rPr>
      </w:pPr>
      <w:r>
        <w:rPr>
          <w:rFonts w:ascii="Arial" w:eastAsia="Arial" w:hAnsi="Arial" w:cs="Arial"/>
          <w:b/>
          <w:bCs/>
          <w:sz w:val="24"/>
          <w:szCs w:val="24"/>
          <w:lang w:val="en-US"/>
        </w:rPr>
        <w:t xml:space="preserve">Construction materials provided for in Lot-1: </w:t>
      </w:r>
    </w:p>
    <w:p w:rsidR="00F64739" w:rsidRPr="00E17E12" w:rsidRDefault="003011E3" w:rsidP="00F64739">
      <w:pPr>
        <w:pStyle w:val="ListParagraph"/>
        <w:numPr>
          <w:ilvl w:val="0"/>
          <w:numId w:val="18"/>
        </w:numPr>
        <w:jc w:val="both"/>
        <w:rPr>
          <w:rFonts w:ascii="Arial" w:hAnsi="Arial" w:cs="Arial"/>
          <w:b/>
          <w:sz w:val="24"/>
          <w:szCs w:val="24"/>
          <w:lang w:val="az-Latn-AZ"/>
        </w:rPr>
      </w:pPr>
      <w:r>
        <w:rPr>
          <w:rFonts w:ascii="Arial" w:eastAsia="Arial" w:hAnsi="Arial" w:cs="Arial"/>
          <w:b/>
          <w:bCs/>
          <w:sz w:val="24"/>
          <w:szCs w:val="24"/>
          <w:lang w:val="en-US"/>
        </w:rPr>
        <w:t>Delivery period and address: “Sailors Recreation Base” located in Nabran settlement of Khachmaz region during January - March 2023</w:t>
      </w:r>
    </w:p>
    <w:p w:rsidR="00F64739" w:rsidRPr="00E17E12" w:rsidRDefault="003011E3" w:rsidP="00F64739">
      <w:pPr>
        <w:jc w:val="both"/>
        <w:rPr>
          <w:rFonts w:ascii="Arial" w:hAnsi="Arial" w:cs="Arial"/>
          <w:b/>
          <w:sz w:val="24"/>
          <w:szCs w:val="24"/>
          <w:lang w:val="az-Latn-AZ"/>
        </w:rPr>
      </w:pPr>
      <w:r>
        <w:rPr>
          <w:rFonts w:ascii="Arial" w:eastAsia="Arial" w:hAnsi="Arial" w:cs="Arial"/>
          <w:b/>
          <w:bCs/>
          <w:sz w:val="24"/>
          <w:szCs w:val="24"/>
          <w:lang w:val="en-US"/>
        </w:rPr>
        <w:lastRenderedPageBreak/>
        <w:t xml:space="preserve">Construction materials provided for in Lot-2: </w:t>
      </w:r>
    </w:p>
    <w:p w:rsidR="00E17E12" w:rsidRPr="00E17E12" w:rsidRDefault="003011E3" w:rsidP="00F64739">
      <w:pPr>
        <w:pStyle w:val="ListParagraph"/>
        <w:numPr>
          <w:ilvl w:val="0"/>
          <w:numId w:val="18"/>
        </w:numPr>
        <w:jc w:val="both"/>
        <w:rPr>
          <w:rFonts w:ascii="Arial" w:hAnsi="Arial" w:cs="Arial"/>
          <w:b/>
          <w:sz w:val="24"/>
          <w:szCs w:val="24"/>
          <w:lang w:val="az-Latn-AZ"/>
        </w:rPr>
      </w:pPr>
      <w:r>
        <w:rPr>
          <w:rFonts w:ascii="Arial" w:eastAsia="Arial" w:hAnsi="Arial" w:cs="Arial"/>
          <w:b/>
          <w:bCs/>
          <w:sz w:val="24"/>
          <w:szCs w:val="24"/>
          <w:lang w:val="en-US"/>
        </w:rPr>
        <w:t xml:space="preserve">Delivery period and address: Newly constructed </w:t>
      </w:r>
      <w:r>
        <w:rPr>
          <w:rFonts w:ascii="Arial" w:eastAsia="Arial" w:hAnsi="Arial" w:cs="Arial"/>
          <w:b/>
          <w:bCs/>
          <w:sz w:val="24"/>
          <w:szCs w:val="24"/>
          <w:lang w:val="en-US"/>
        </w:rPr>
        <w:t>buildings located at 9 Javanshire Street, Khatai district, within 2 (two) days of placing an order as demand arises during 2023</w:t>
      </w:r>
    </w:p>
    <w:p w:rsidR="000F262A" w:rsidRPr="00E17E12" w:rsidRDefault="003011E3" w:rsidP="00E17E12">
      <w:pPr>
        <w:jc w:val="both"/>
        <w:rPr>
          <w:rFonts w:ascii="Arial" w:hAnsi="Arial" w:cs="Arial"/>
          <w:b/>
          <w:sz w:val="24"/>
          <w:szCs w:val="24"/>
          <w:lang w:val="az-Latn-AZ"/>
        </w:rPr>
      </w:pPr>
      <w:r>
        <w:rPr>
          <w:rFonts w:ascii="Arial" w:eastAsia="Arial" w:hAnsi="Arial" w:cs="Arial"/>
          <w:b/>
          <w:bCs/>
          <w:sz w:val="24"/>
          <w:szCs w:val="24"/>
          <w:lang w:val="en-US"/>
        </w:rPr>
        <w:t xml:space="preserve">Construction materials provided for in Lot-3: </w:t>
      </w:r>
    </w:p>
    <w:p w:rsidR="00E17E12" w:rsidRPr="009D1776" w:rsidRDefault="003011E3" w:rsidP="00E17E12">
      <w:pPr>
        <w:pStyle w:val="ListParagraph"/>
        <w:numPr>
          <w:ilvl w:val="0"/>
          <w:numId w:val="18"/>
        </w:numPr>
        <w:jc w:val="both"/>
        <w:rPr>
          <w:rFonts w:ascii="Arial" w:hAnsi="Arial" w:cs="Arial"/>
          <w:sz w:val="24"/>
          <w:szCs w:val="24"/>
          <w:lang w:val="az-Latn-AZ"/>
        </w:rPr>
      </w:pPr>
      <w:r>
        <w:rPr>
          <w:rFonts w:ascii="Arial" w:eastAsia="Arial" w:hAnsi="Arial" w:cs="Arial"/>
          <w:b/>
          <w:bCs/>
          <w:sz w:val="24"/>
          <w:szCs w:val="24"/>
          <w:lang w:val="en-US"/>
        </w:rPr>
        <w:t>Delivery period and address for the construction materials reflected in items 1 - 5: Newly constructed buildings located at 9 Javanshire Street, Khatai district, within 2 (</w:t>
      </w:r>
      <w:r w:rsidRPr="009D1776">
        <w:rPr>
          <w:rFonts w:ascii="Arial" w:eastAsia="Arial" w:hAnsi="Arial" w:cs="Arial"/>
          <w:bCs/>
          <w:sz w:val="24"/>
          <w:szCs w:val="24"/>
          <w:lang w:val="en-US"/>
        </w:rPr>
        <w:t>two) d</w:t>
      </w:r>
      <w:r w:rsidRPr="009D1776">
        <w:rPr>
          <w:rFonts w:ascii="Arial" w:eastAsia="Arial" w:hAnsi="Arial" w:cs="Arial"/>
          <w:bCs/>
          <w:sz w:val="24"/>
          <w:szCs w:val="24"/>
          <w:lang w:val="en-US"/>
        </w:rPr>
        <w:t>ays of placing an order as demand arises during 2023</w:t>
      </w:r>
    </w:p>
    <w:p w:rsidR="00E17E12" w:rsidRPr="009D1776" w:rsidRDefault="003011E3" w:rsidP="00E17E12">
      <w:pPr>
        <w:pStyle w:val="ListParagraph"/>
        <w:numPr>
          <w:ilvl w:val="0"/>
          <w:numId w:val="18"/>
        </w:numPr>
        <w:jc w:val="both"/>
        <w:rPr>
          <w:rFonts w:ascii="Arial" w:hAnsi="Arial" w:cs="Arial"/>
          <w:sz w:val="24"/>
          <w:szCs w:val="24"/>
          <w:lang w:val="az-Latn-AZ"/>
        </w:rPr>
      </w:pPr>
      <w:r w:rsidRPr="009D1776">
        <w:rPr>
          <w:rFonts w:ascii="Arial" w:eastAsia="Arial" w:hAnsi="Arial" w:cs="Arial"/>
          <w:sz w:val="24"/>
          <w:szCs w:val="24"/>
          <w:lang w:val="en-US"/>
        </w:rPr>
        <w:t>Delivery period and address for the construction materials reflected in item no. 6: Berth belonging to CSOF located at Sahil s</w:t>
      </w:r>
      <w:r w:rsidR="009D1776">
        <w:rPr>
          <w:rFonts w:ascii="Arial" w:eastAsia="Arial" w:hAnsi="Arial" w:cs="Arial"/>
          <w:sz w:val="24"/>
          <w:szCs w:val="24"/>
          <w:lang w:val="en-US"/>
        </w:rPr>
        <w:t>eetlement in Garadagh district,</w:t>
      </w:r>
      <w:r w:rsidRPr="009D1776">
        <w:rPr>
          <w:rFonts w:ascii="Arial" w:eastAsia="Arial" w:hAnsi="Arial" w:cs="Arial"/>
          <w:sz w:val="24"/>
          <w:szCs w:val="24"/>
          <w:lang w:val="en-US"/>
        </w:rPr>
        <w:t xml:space="preserve"> as demand arises during 2023</w:t>
      </w:r>
      <w:r w:rsidR="009D1776">
        <w:rPr>
          <w:rFonts w:ascii="Arial" w:eastAsia="Arial" w:hAnsi="Arial" w:cs="Arial"/>
          <w:sz w:val="24"/>
          <w:szCs w:val="24"/>
          <w:lang w:val="en-US"/>
        </w:rPr>
        <w:t>.</w:t>
      </w:r>
      <w:bookmarkStart w:id="0" w:name="_GoBack"/>
      <w:bookmarkEnd w:id="0"/>
    </w:p>
    <w:p w:rsidR="008111C7" w:rsidRDefault="008111C7" w:rsidP="008111C7">
      <w:pPr>
        <w:pStyle w:val="ListParagraph"/>
        <w:jc w:val="both"/>
        <w:rPr>
          <w:rFonts w:ascii="Arial" w:hAnsi="Arial" w:cs="Arial"/>
          <w:b/>
          <w:sz w:val="24"/>
          <w:szCs w:val="24"/>
          <w:lang w:val="az-Latn-AZ"/>
        </w:rPr>
      </w:pPr>
    </w:p>
    <w:p w:rsidR="008111C7" w:rsidRDefault="008111C7" w:rsidP="008111C7">
      <w:pPr>
        <w:pStyle w:val="ListParagraph"/>
        <w:jc w:val="both"/>
        <w:rPr>
          <w:rFonts w:ascii="Arial" w:hAnsi="Arial" w:cs="Arial"/>
          <w:b/>
          <w:sz w:val="24"/>
          <w:szCs w:val="24"/>
          <w:lang w:val="az-Latn-AZ"/>
        </w:rPr>
      </w:pPr>
    </w:p>
    <w:p w:rsidR="00020854" w:rsidRDefault="00020854" w:rsidP="00020854">
      <w:pPr>
        <w:pStyle w:val="ListParagraph"/>
        <w:jc w:val="both"/>
        <w:rPr>
          <w:rFonts w:ascii="Arial" w:hAnsi="Arial" w:cs="Arial"/>
          <w:b/>
          <w:sz w:val="24"/>
          <w:szCs w:val="24"/>
          <w:lang w:val="az-Latn-AZ"/>
        </w:rPr>
      </w:pP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bCs/>
          <w:sz w:val="24"/>
          <w:szCs w:val="24"/>
          <w:lang w:val="en-US"/>
        </w:rPr>
        <w:t>For tec</w:t>
      </w:r>
      <w:r w:rsidR="009D1776">
        <w:rPr>
          <w:rFonts w:ascii="Arial" w:eastAsia="Arial" w:hAnsi="Arial" w:cs="Arial"/>
          <w:b/>
          <w:bCs/>
          <w:sz w:val="24"/>
          <w:szCs w:val="24"/>
          <w:lang w:val="en-US"/>
        </w:rPr>
        <w:t>hnical questions please contact</w:t>
      </w:r>
      <w:r w:rsidRPr="009D1776">
        <w:rPr>
          <w:rFonts w:ascii="Arial" w:eastAsia="Arial" w:hAnsi="Arial" w:cs="Arial"/>
          <w:b/>
          <w:bCs/>
          <w:sz w:val="24"/>
          <w:szCs w:val="24"/>
          <w:lang w:val="en-US"/>
        </w:rPr>
        <w:t>:</w:t>
      </w:r>
    </w:p>
    <w:p w:rsidR="00320A4A"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sz w:val="24"/>
          <w:szCs w:val="24"/>
          <w:lang w:val="en-US"/>
        </w:rPr>
        <w:t>Elvin Aliyev, “Denizchi repair and construction” LLC</w:t>
      </w: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bCs/>
          <w:sz w:val="24"/>
          <w:szCs w:val="24"/>
          <w:lang w:val="en-US"/>
        </w:rPr>
        <w:t>Head of Technical Operation Department</w:t>
      </w: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bCs/>
          <w:sz w:val="24"/>
          <w:szCs w:val="24"/>
          <w:lang w:val="en-US"/>
        </w:rPr>
        <w:t>Tel: (</w:t>
      </w:r>
      <w:r w:rsidRPr="009D1776">
        <w:rPr>
          <w:rFonts w:ascii="Arial" w:eastAsia="Arial" w:hAnsi="Arial" w:cs="Arial"/>
          <w:b/>
          <w:bCs/>
          <w:sz w:val="24"/>
          <w:szCs w:val="24"/>
          <w:lang w:val="en-US"/>
        </w:rPr>
        <w:t>+99412) 4043700 / 2069; (+99450) 2286364</w:t>
      </w: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sz w:val="24"/>
          <w:szCs w:val="24"/>
          <w:shd w:val="clear" w:color="auto" w:fill="FAFAFA"/>
          <w:lang w:val="en-US"/>
        </w:rPr>
        <w:t xml:space="preserve">E-mail:     elvin.aliyev@asco.az   </w:t>
      </w:r>
    </w:p>
    <w:p w:rsidR="00020854" w:rsidRPr="00020854" w:rsidRDefault="00020854" w:rsidP="00320A4A">
      <w:pPr>
        <w:pStyle w:val="ListParagraph"/>
        <w:jc w:val="both"/>
        <w:rPr>
          <w:rFonts w:ascii="Arial" w:hAnsi="Arial" w:cs="Arial"/>
          <w:b/>
          <w:sz w:val="24"/>
          <w:szCs w:val="24"/>
          <w:lang w:val="az-Latn-AZ"/>
        </w:rPr>
      </w:pPr>
    </w:p>
    <w:p w:rsidR="00226552" w:rsidRPr="00993E0B" w:rsidRDefault="003011E3" w:rsidP="00226552">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6552" w:rsidRPr="00497D34" w:rsidRDefault="003011E3" w:rsidP="00226552">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w:t>
      </w:r>
      <w:r>
        <w:rPr>
          <w:rFonts w:ascii="Arial" w:eastAsia="Arial" w:hAnsi="Arial" w:cs="Arial"/>
          <w:sz w:val="18"/>
          <w:szCs w:val="18"/>
          <w:lang w:val="en-US"/>
        </w:rPr>
        <w:t>r provision of the relevant services / works  (if any)</w:t>
      </w:r>
    </w:p>
    <w:p w:rsidR="00226552" w:rsidRPr="00ED145E" w:rsidRDefault="003011E3" w:rsidP="00226552">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w:t>
      </w:r>
      <w:r>
        <w:rPr>
          <w:rFonts w:ascii="Arial" w:eastAsia="Arial" w:hAnsi="Arial" w:cs="Arial"/>
          <w:sz w:val="18"/>
          <w:szCs w:val="18"/>
          <w:lang w:val="en-US"/>
        </w:rPr>
        <w:t xml:space="preserve">o be assessed positively as a result of the due diligence performed and shall be excluded from the bidding!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9D1776">
      <w:headerReference w:type="even" r:id="rId10"/>
      <w:headerReference w:type="default" r:id="rId11"/>
      <w:footerReference w:type="even" r:id="rId12"/>
      <w:footerReference w:type="default" r:id="rId13"/>
      <w:headerReference w:type="first" r:id="rId14"/>
      <w:footerReference w:type="first" r:id="rId15"/>
      <w:pgSz w:w="12240" w:h="15840"/>
      <w:pgMar w:top="851" w:right="90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E3" w:rsidRDefault="003011E3" w:rsidP="00873C9C">
      <w:pPr>
        <w:spacing w:after="0" w:line="240" w:lineRule="auto"/>
      </w:pPr>
      <w:r>
        <w:separator/>
      </w:r>
    </w:p>
  </w:endnote>
  <w:endnote w:type="continuationSeparator" w:id="0">
    <w:p w:rsidR="003011E3" w:rsidRDefault="003011E3" w:rsidP="0087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E3" w:rsidRDefault="003011E3" w:rsidP="00873C9C">
      <w:pPr>
        <w:spacing w:after="0" w:line="240" w:lineRule="auto"/>
      </w:pPr>
      <w:r>
        <w:separator/>
      </w:r>
    </w:p>
  </w:footnote>
  <w:footnote w:type="continuationSeparator" w:id="0">
    <w:p w:rsidR="003011E3" w:rsidRDefault="003011E3" w:rsidP="0087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E5CC65C">
      <w:start w:val="25"/>
      <w:numFmt w:val="bullet"/>
      <w:lvlText w:val="-"/>
      <w:lvlJc w:val="left"/>
      <w:pPr>
        <w:tabs>
          <w:tab w:val="num" w:pos="720"/>
        </w:tabs>
        <w:ind w:left="720" w:hanging="360"/>
      </w:pPr>
      <w:rPr>
        <w:rFonts w:ascii="Times New Roman" w:eastAsia="Times New Roman" w:hAnsi="Times New Roman" w:cs="Times New Roman" w:hint="default"/>
      </w:rPr>
    </w:lvl>
    <w:lvl w:ilvl="1" w:tplc="61F6B2C8">
      <w:start w:val="1"/>
      <w:numFmt w:val="bullet"/>
      <w:lvlText w:val="o"/>
      <w:lvlJc w:val="left"/>
      <w:pPr>
        <w:tabs>
          <w:tab w:val="num" w:pos="1440"/>
        </w:tabs>
        <w:ind w:left="1440" w:hanging="360"/>
      </w:pPr>
      <w:rPr>
        <w:rFonts w:ascii="Courier New" w:hAnsi="Courier New" w:cs="Times New Roman" w:hint="default"/>
      </w:rPr>
    </w:lvl>
    <w:lvl w:ilvl="2" w:tplc="1584F136">
      <w:start w:val="1"/>
      <w:numFmt w:val="bullet"/>
      <w:lvlText w:val=""/>
      <w:lvlJc w:val="left"/>
      <w:pPr>
        <w:tabs>
          <w:tab w:val="num" w:pos="2160"/>
        </w:tabs>
        <w:ind w:left="2160" w:hanging="360"/>
      </w:pPr>
      <w:rPr>
        <w:rFonts w:ascii="Wingdings" w:hAnsi="Wingdings" w:hint="default"/>
      </w:rPr>
    </w:lvl>
    <w:lvl w:ilvl="3" w:tplc="2D1E4320">
      <w:start w:val="1"/>
      <w:numFmt w:val="bullet"/>
      <w:lvlText w:val=""/>
      <w:lvlJc w:val="left"/>
      <w:pPr>
        <w:tabs>
          <w:tab w:val="num" w:pos="2880"/>
        </w:tabs>
        <w:ind w:left="2880" w:hanging="360"/>
      </w:pPr>
      <w:rPr>
        <w:rFonts w:ascii="Symbol" w:hAnsi="Symbol" w:hint="default"/>
      </w:rPr>
    </w:lvl>
    <w:lvl w:ilvl="4" w:tplc="7CD6A30A">
      <w:start w:val="1"/>
      <w:numFmt w:val="bullet"/>
      <w:lvlText w:val="o"/>
      <w:lvlJc w:val="left"/>
      <w:pPr>
        <w:tabs>
          <w:tab w:val="num" w:pos="3600"/>
        </w:tabs>
        <w:ind w:left="3600" w:hanging="360"/>
      </w:pPr>
      <w:rPr>
        <w:rFonts w:ascii="Courier New" w:hAnsi="Courier New" w:cs="Times New Roman" w:hint="default"/>
      </w:rPr>
    </w:lvl>
    <w:lvl w:ilvl="5" w:tplc="323C7B6C">
      <w:start w:val="1"/>
      <w:numFmt w:val="bullet"/>
      <w:lvlText w:val=""/>
      <w:lvlJc w:val="left"/>
      <w:pPr>
        <w:tabs>
          <w:tab w:val="num" w:pos="4320"/>
        </w:tabs>
        <w:ind w:left="4320" w:hanging="360"/>
      </w:pPr>
      <w:rPr>
        <w:rFonts w:ascii="Wingdings" w:hAnsi="Wingdings" w:hint="default"/>
      </w:rPr>
    </w:lvl>
    <w:lvl w:ilvl="6" w:tplc="570609DA">
      <w:start w:val="1"/>
      <w:numFmt w:val="bullet"/>
      <w:lvlText w:val=""/>
      <w:lvlJc w:val="left"/>
      <w:pPr>
        <w:tabs>
          <w:tab w:val="num" w:pos="5040"/>
        </w:tabs>
        <w:ind w:left="5040" w:hanging="360"/>
      </w:pPr>
      <w:rPr>
        <w:rFonts w:ascii="Symbol" w:hAnsi="Symbol" w:hint="default"/>
      </w:rPr>
    </w:lvl>
    <w:lvl w:ilvl="7" w:tplc="6278EF58">
      <w:start w:val="1"/>
      <w:numFmt w:val="bullet"/>
      <w:lvlText w:val="o"/>
      <w:lvlJc w:val="left"/>
      <w:pPr>
        <w:tabs>
          <w:tab w:val="num" w:pos="5760"/>
        </w:tabs>
        <w:ind w:left="5760" w:hanging="360"/>
      </w:pPr>
      <w:rPr>
        <w:rFonts w:ascii="Courier New" w:hAnsi="Courier New" w:cs="Times New Roman" w:hint="default"/>
      </w:rPr>
    </w:lvl>
    <w:lvl w:ilvl="8" w:tplc="8B26B77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C80AD326">
      <w:start w:val="1"/>
      <w:numFmt w:val="decimal"/>
      <w:lvlText w:val="%1."/>
      <w:lvlJc w:val="left"/>
      <w:pPr>
        <w:ind w:left="360" w:hanging="360"/>
      </w:pPr>
    </w:lvl>
    <w:lvl w:ilvl="1" w:tplc="F6A6D7C8">
      <w:start w:val="1"/>
      <w:numFmt w:val="lowerLetter"/>
      <w:lvlText w:val="%2."/>
      <w:lvlJc w:val="left"/>
      <w:pPr>
        <w:ind w:left="1080" w:hanging="360"/>
      </w:pPr>
    </w:lvl>
    <w:lvl w:ilvl="2" w:tplc="BDA27A08">
      <w:start w:val="1"/>
      <w:numFmt w:val="lowerRoman"/>
      <w:lvlText w:val="%3."/>
      <w:lvlJc w:val="right"/>
      <w:pPr>
        <w:ind w:left="1800" w:hanging="180"/>
      </w:pPr>
    </w:lvl>
    <w:lvl w:ilvl="3" w:tplc="086EBD50">
      <w:start w:val="1"/>
      <w:numFmt w:val="decimal"/>
      <w:lvlText w:val="%4."/>
      <w:lvlJc w:val="left"/>
      <w:pPr>
        <w:ind w:left="2520" w:hanging="360"/>
      </w:pPr>
    </w:lvl>
    <w:lvl w:ilvl="4" w:tplc="557847DE">
      <w:start w:val="1"/>
      <w:numFmt w:val="lowerLetter"/>
      <w:lvlText w:val="%5."/>
      <w:lvlJc w:val="left"/>
      <w:pPr>
        <w:ind w:left="3240" w:hanging="360"/>
      </w:pPr>
    </w:lvl>
    <w:lvl w:ilvl="5" w:tplc="936ACBAC">
      <w:start w:val="1"/>
      <w:numFmt w:val="lowerRoman"/>
      <w:lvlText w:val="%6."/>
      <w:lvlJc w:val="right"/>
      <w:pPr>
        <w:ind w:left="3960" w:hanging="180"/>
      </w:pPr>
    </w:lvl>
    <w:lvl w:ilvl="6" w:tplc="3ABA4B24">
      <w:start w:val="1"/>
      <w:numFmt w:val="decimal"/>
      <w:lvlText w:val="%7."/>
      <w:lvlJc w:val="left"/>
      <w:pPr>
        <w:ind w:left="4680" w:hanging="360"/>
      </w:pPr>
    </w:lvl>
    <w:lvl w:ilvl="7" w:tplc="079C3A7C">
      <w:start w:val="1"/>
      <w:numFmt w:val="lowerLetter"/>
      <w:lvlText w:val="%8."/>
      <w:lvlJc w:val="left"/>
      <w:pPr>
        <w:ind w:left="5400" w:hanging="360"/>
      </w:pPr>
    </w:lvl>
    <w:lvl w:ilvl="8" w:tplc="18281018">
      <w:start w:val="1"/>
      <w:numFmt w:val="lowerRoman"/>
      <w:lvlText w:val="%9."/>
      <w:lvlJc w:val="right"/>
      <w:pPr>
        <w:ind w:left="6120" w:hanging="180"/>
      </w:pPr>
    </w:lvl>
  </w:abstractNum>
  <w:abstractNum w:abstractNumId="2" w15:restartNumberingAfterBreak="0">
    <w:nsid w:val="03AB62B3"/>
    <w:multiLevelType w:val="hybridMultilevel"/>
    <w:tmpl w:val="BA2EF4F6"/>
    <w:lvl w:ilvl="0" w:tplc="C32C2B58">
      <w:start w:val="1"/>
      <w:numFmt w:val="decimal"/>
      <w:lvlText w:val="%1."/>
      <w:lvlJc w:val="left"/>
      <w:pPr>
        <w:ind w:left="785" w:hanging="360"/>
      </w:pPr>
    </w:lvl>
    <w:lvl w:ilvl="1" w:tplc="58C639F4">
      <w:start w:val="1"/>
      <w:numFmt w:val="lowerLetter"/>
      <w:lvlText w:val="%2."/>
      <w:lvlJc w:val="left"/>
      <w:pPr>
        <w:ind w:left="1647" w:hanging="360"/>
      </w:pPr>
    </w:lvl>
    <w:lvl w:ilvl="2" w:tplc="A356BFB4">
      <w:start w:val="1"/>
      <w:numFmt w:val="lowerRoman"/>
      <w:lvlText w:val="%3."/>
      <w:lvlJc w:val="right"/>
      <w:pPr>
        <w:ind w:left="2367" w:hanging="180"/>
      </w:pPr>
    </w:lvl>
    <w:lvl w:ilvl="3" w:tplc="D6A6208A">
      <w:start w:val="1"/>
      <w:numFmt w:val="decimal"/>
      <w:lvlText w:val="%4."/>
      <w:lvlJc w:val="left"/>
      <w:pPr>
        <w:ind w:left="3087" w:hanging="360"/>
      </w:pPr>
    </w:lvl>
    <w:lvl w:ilvl="4" w:tplc="92F68D46">
      <w:start w:val="1"/>
      <w:numFmt w:val="lowerLetter"/>
      <w:lvlText w:val="%5."/>
      <w:lvlJc w:val="left"/>
      <w:pPr>
        <w:ind w:left="3807" w:hanging="360"/>
      </w:pPr>
    </w:lvl>
    <w:lvl w:ilvl="5" w:tplc="40A6ACD4">
      <w:start w:val="1"/>
      <w:numFmt w:val="lowerRoman"/>
      <w:lvlText w:val="%6."/>
      <w:lvlJc w:val="right"/>
      <w:pPr>
        <w:ind w:left="4527" w:hanging="180"/>
      </w:pPr>
    </w:lvl>
    <w:lvl w:ilvl="6" w:tplc="CD945646">
      <w:start w:val="1"/>
      <w:numFmt w:val="decimal"/>
      <w:lvlText w:val="%7."/>
      <w:lvlJc w:val="left"/>
      <w:pPr>
        <w:ind w:left="5247" w:hanging="360"/>
      </w:pPr>
    </w:lvl>
    <w:lvl w:ilvl="7" w:tplc="549C6AB2">
      <w:start w:val="1"/>
      <w:numFmt w:val="lowerLetter"/>
      <w:lvlText w:val="%8."/>
      <w:lvlJc w:val="left"/>
      <w:pPr>
        <w:ind w:left="5967" w:hanging="360"/>
      </w:pPr>
    </w:lvl>
    <w:lvl w:ilvl="8" w:tplc="8A88160A">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D4125CF6">
      <w:numFmt w:val="bullet"/>
      <w:lvlText w:val="-"/>
      <w:lvlJc w:val="left"/>
      <w:pPr>
        <w:ind w:left="720" w:hanging="360"/>
      </w:pPr>
      <w:rPr>
        <w:rFonts w:ascii="Arial" w:eastAsiaTheme="minorHAnsi" w:hAnsi="Arial" w:cs="Arial" w:hint="default"/>
      </w:rPr>
    </w:lvl>
    <w:lvl w:ilvl="1" w:tplc="E6F87FF0" w:tentative="1">
      <w:start w:val="1"/>
      <w:numFmt w:val="bullet"/>
      <w:lvlText w:val="o"/>
      <w:lvlJc w:val="left"/>
      <w:pPr>
        <w:ind w:left="1440" w:hanging="360"/>
      </w:pPr>
      <w:rPr>
        <w:rFonts w:ascii="Courier New" w:hAnsi="Courier New" w:cs="Courier New" w:hint="default"/>
      </w:rPr>
    </w:lvl>
    <w:lvl w:ilvl="2" w:tplc="AE22D5B8" w:tentative="1">
      <w:start w:val="1"/>
      <w:numFmt w:val="bullet"/>
      <w:lvlText w:val=""/>
      <w:lvlJc w:val="left"/>
      <w:pPr>
        <w:ind w:left="2160" w:hanging="360"/>
      </w:pPr>
      <w:rPr>
        <w:rFonts w:ascii="Wingdings" w:hAnsi="Wingdings" w:hint="default"/>
      </w:rPr>
    </w:lvl>
    <w:lvl w:ilvl="3" w:tplc="A6E89E92" w:tentative="1">
      <w:start w:val="1"/>
      <w:numFmt w:val="bullet"/>
      <w:lvlText w:val=""/>
      <w:lvlJc w:val="left"/>
      <w:pPr>
        <w:ind w:left="2880" w:hanging="360"/>
      </w:pPr>
      <w:rPr>
        <w:rFonts w:ascii="Symbol" w:hAnsi="Symbol" w:hint="default"/>
      </w:rPr>
    </w:lvl>
    <w:lvl w:ilvl="4" w:tplc="AD68F902" w:tentative="1">
      <w:start w:val="1"/>
      <w:numFmt w:val="bullet"/>
      <w:lvlText w:val="o"/>
      <w:lvlJc w:val="left"/>
      <w:pPr>
        <w:ind w:left="3600" w:hanging="360"/>
      </w:pPr>
      <w:rPr>
        <w:rFonts w:ascii="Courier New" w:hAnsi="Courier New" w:cs="Courier New" w:hint="default"/>
      </w:rPr>
    </w:lvl>
    <w:lvl w:ilvl="5" w:tplc="894CC430" w:tentative="1">
      <w:start w:val="1"/>
      <w:numFmt w:val="bullet"/>
      <w:lvlText w:val=""/>
      <w:lvlJc w:val="left"/>
      <w:pPr>
        <w:ind w:left="4320" w:hanging="360"/>
      </w:pPr>
      <w:rPr>
        <w:rFonts w:ascii="Wingdings" w:hAnsi="Wingdings" w:hint="default"/>
      </w:rPr>
    </w:lvl>
    <w:lvl w:ilvl="6" w:tplc="08B2DA6C" w:tentative="1">
      <w:start w:val="1"/>
      <w:numFmt w:val="bullet"/>
      <w:lvlText w:val=""/>
      <w:lvlJc w:val="left"/>
      <w:pPr>
        <w:ind w:left="5040" w:hanging="360"/>
      </w:pPr>
      <w:rPr>
        <w:rFonts w:ascii="Symbol" w:hAnsi="Symbol" w:hint="default"/>
      </w:rPr>
    </w:lvl>
    <w:lvl w:ilvl="7" w:tplc="F9746DFA" w:tentative="1">
      <w:start w:val="1"/>
      <w:numFmt w:val="bullet"/>
      <w:lvlText w:val="o"/>
      <w:lvlJc w:val="left"/>
      <w:pPr>
        <w:ind w:left="5760" w:hanging="360"/>
      </w:pPr>
      <w:rPr>
        <w:rFonts w:ascii="Courier New" w:hAnsi="Courier New" w:cs="Courier New" w:hint="default"/>
      </w:rPr>
    </w:lvl>
    <w:lvl w:ilvl="8" w:tplc="9570705E"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219CC1EA">
      <w:start w:val="1"/>
      <w:numFmt w:val="bullet"/>
      <w:lvlText w:val=""/>
      <w:lvlJc w:val="left"/>
      <w:pPr>
        <w:ind w:left="720" w:hanging="360"/>
      </w:pPr>
      <w:rPr>
        <w:rFonts w:ascii="Symbol" w:hAnsi="Symbol" w:hint="default"/>
      </w:rPr>
    </w:lvl>
    <w:lvl w:ilvl="1" w:tplc="AC526624">
      <w:start w:val="1"/>
      <w:numFmt w:val="bullet"/>
      <w:lvlText w:val="o"/>
      <w:lvlJc w:val="left"/>
      <w:pPr>
        <w:ind w:left="1440" w:hanging="360"/>
      </w:pPr>
      <w:rPr>
        <w:rFonts w:ascii="Courier New" w:hAnsi="Courier New" w:cs="Courier New" w:hint="default"/>
      </w:rPr>
    </w:lvl>
    <w:lvl w:ilvl="2" w:tplc="FD6805F4">
      <w:start w:val="1"/>
      <w:numFmt w:val="bullet"/>
      <w:lvlText w:val=""/>
      <w:lvlJc w:val="left"/>
      <w:pPr>
        <w:ind w:left="2160" w:hanging="360"/>
      </w:pPr>
      <w:rPr>
        <w:rFonts w:ascii="Wingdings" w:hAnsi="Wingdings" w:hint="default"/>
      </w:rPr>
    </w:lvl>
    <w:lvl w:ilvl="3" w:tplc="D7B008FE">
      <w:start w:val="1"/>
      <w:numFmt w:val="bullet"/>
      <w:lvlText w:val=""/>
      <w:lvlJc w:val="left"/>
      <w:pPr>
        <w:ind w:left="2880" w:hanging="360"/>
      </w:pPr>
      <w:rPr>
        <w:rFonts w:ascii="Symbol" w:hAnsi="Symbol" w:hint="default"/>
      </w:rPr>
    </w:lvl>
    <w:lvl w:ilvl="4" w:tplc="708C3422">
      <w:start w:val="1"/>
      <w:numFmt w:val="bullet"/>
      <w:lvlText w:val="o"/>
      <w:lvlJc w:val="left"/>
      <w:pPr>
        <w:ind w:left="3600" w:hanging="360"/>
      </w:pPr>
      <w:rPr>
        <w:rFonts w:ascii="Courier New" w:hAnsi="Courier New" w:cs="Courier New" w:hint="default"/>
      </w:rPr>
    </w:lvl>
    <w:lvl w:ilvl="5" w:tplc="4A5ABB76">
      <w:start w:val="1"/>
      <w:numFmt w:val="bullet"/>
      <w:lvlText w:val=""/>
      <w:lvlJc w:val="left"/>
      <w:pPr>
        <w:ind w:left="4320" w:hanging="360"/>
      </w:pPr>
      <w:rPr>
        <w:rFonts w:ascii="Wingdings" w:hAnsi="Wingdings" w:hint="default"/>
      </w:rPr>
    </w:lvl>
    <w:lvl w:ilvl="6" w:tplc="412A37B8">
      <w:start w:val="1"/>
      <w:numFmt w:val="bullet"/>
      <w:lvlText w:val=""/>
      <w:lvlJc w:val="left"/>
      <w:pPr>
        <w:ind w:left="5040" w:hanging="360"/>
      </w:pPr>
      <w:rPr>
        <w:rFonts w:ascii="Symbol" w:hAnsi="Symbol" w:hint="default"/>
      </w:rPr>
    </w:lvl>
    <w:lvl w:ilvl="7" w:tplc="14F2C486">
      <w:start w:val="1"/>
      <w:numFmt w:val="bullet"/>
      <w:lvlText w:val="o"/>
      <w:lvlJc w:val="left"/>
      <w:pPr>
        <w:ind w:left="5760" w:hanging="360"/>
      </w:pPr>
      <w:rPr>
        <w:rFonts w:ascii="Courier New" w:hAnsi="Courier New" w:cs="Courier New" w:hint="default"/>
      </w:rPr>
    </w:lvl>
    <w:lvl w:ilvl="8" w:tplc="E61C4F3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1944CD30">
      <w:start w:val="1"/>
      <w:numFmt w:val="decimal"/>
      <w:lvlText w:val="%1."/>
      <w:lvlJc w:val="left"/>
      <w:pPr>
        <w:ind w:left="735" w:hanging="360"/>
      </w:pPr>
    </w:lvl>
    <w:lvl w:ilvl="1" w:tplc="517C9856">
      <w:start w:val="1"/>
      <w:numFmt w:val="lowerLetter"/>
      <w:lvlText w:val="%2."/>
      <w:lvlJc w:val="left"/>
      <w:pPr>
        <w:ind w:left="1455" w:hanging="360"/>
      </w:pPr>
    </w:lvl>
    <w:lvl w:ilvl="2" w:tplc="89B468C4">
      <w:start w:val="1"/>
      <w:numFmt w:val="lowerRoman"/>
      <w:lvlText w:val="%3."/>
      <w:lvlJc w:val="right"/>
      <w:pPr>
        <w:ind w:left="2175" w:hanging="180"/>
      </w:pPr>
    </w:lvl>
    <w:lvl w:ilvl="3" w:tplc="7D4A182E">
      <w:start w:val="1"/>
      <w:numFmt w:val="decimal"/>
      <w:lvlText w:val="%4."/>
      <w:lvlJc w:val="left"/>
      <w:pPr>
        <w:ind w:left="2895" w:hanging="360"/>
      </w:pPr>
    </w:lvl>
    <w:lvl w:ilvl="4" w:tplc="06E8511A">
      <w:start w:val="1"/>
      <w:numFmt w:val="lowerLetter"/>
      <w:lvlText w:val="%5."/>
      <w:lvlJc w:val="left"/>
      <w:pPr>
        <w:ind w:left="3615" w:hanging="360"/>
      </w:pPr>
    </w:lvl>
    <w:lvl w:ilvl="5" w:tplc="D60868C4">
      <w:start w:val="1"/>
      <w:numFmt w:val="lowerRoman"/>
      <w:lvlText w:val="%6."/>
      <w:lvlJc w:val="right"/>
      <w:pPr>
        <w:ind w:left="4335" w:hanging="180"/>
      </w:pPr>
    </w:lvl>
    <w:lvl w:ilvl="6" w:tplc="93EC5F1E">
      <w:start w:val="1"/>
      <w:numFmt w:val="decimal"/>
      <w:lvlText w:val="%7."/>
      <w:lvlJc w:val="left"/>
      <w:pPr>
        <w:ind w:left="5055" w:hanging="360"/>
      </w:pPr>
    </w:lvl>
    <w:lvl w:ilvl="7" w:tplc="5880B35A">
      <w:start w:val="1"/>
      <w:numFmt w:val="lowerLetter"/>
      <w:lvlText w:val="%8."/>
      <w:lvlJc w:val="left"/>
      <w:pPr>
        <w:ind w:left="5775" w:hanging="360"/>
      </w:pPr>
    </w:lvl>
    <w:lvl w:ilvl="8" w:tplc="F4ECBAB0">
      <w:start w:val="1"/>
      <w:numFmt w:val="lowerRoman"/>
      <w:lvlText w:val="%9."/>
      <w:lvlJc w:val="right"/>
      <w:pPr>
        <w:ind w:left="6495" w:hanging="180"/>
      </w:pPr>
    </w:lvl>
  </w:abstractNum>
  <w:abstractNum w:abstractNumId="7" w15:restartNumberingAfterBreak="0">
    <w:nsid w:val="2D5D7EA6"/>
    <w:multiLevelType w:val="hybridMultilevel"/>
    <w:tmpl w:val="28DCE3E2"/>
    <w:lvl w:ilvl="0" w:tplc="3DD0A7B4">
      <w:start w:val="1"/>
      <w:numFmt w:val="bullet"/>
      <w:lvlText w:val=""/>
      <w:lvlJc w:val="left"/>
      <w:pPr>
        <w:ind w:left="720" w:hanging="360"/>
      </w:pPr>
      <w:rPr>
        <w:rFonts w:ascii="Wingdings" w:hAnsi="Wingdings" w:hint="default"/>
      </w:rPr>
    </w:lvl>
    <w:lvl w:ilvl="1" w:tplc="2A5A0198">
      <w:start w:val="1"/>
      <w:numFmt w:val="bullet"/>
      <w:lvlText w:val="o"/>
      <w:lvlJc w:val="left"/>
      <w:pPr>
        <w:ind w:left="1440" w:hanging="360"/>
      </w:pPr>
      <w:rPr>
        <w:rFonts w:ascii="Courier New" w:hAnsi="Courier New" w:cs="Courier New" w:hint="default"/>
      </w:rPr>
    </w:lvl>
    <w:lvl w:ilvl="2" w:tplc="69BA7136">
      <w:start w:val="1"/>
      <w:numFmt w:val="bullet"/>
      <w:lvlText w:val=""/>
      <w:lvlJc w:val="left"/>
      <w:pPr>
        <w:ind w:left="2160" w:hanging="360"/>
      </w:pPr>
      <w:rPr>
        <w:rFonts w:ascii="Wingdings" w:hAnsi="Wingdings" w:hint="default"/>
      </w:rPr>
    </w:lvl>
    <w:lvl w:ilvl="3" w:tplc="7F044290">
      <w:start w:val="1"/>
      <w:numFmt w:val="bullet"/>
      <w:lvlText w:val=""/>
      <w:lvlJc w:val="left"/>
      <w:pPr>
        <w:ind w:left="2880" w:hanging="360"/>
      </w:pPr>
      <w:rPr>
        <w:rFonts w:ascii="Symbol" w:hAnsi="Symbol" w:hint="default"/>
      </w:rPr>
    </w:lvl>
    <w:lvl w:ilvl="4" w:tplc="F6629F6E">
      <w:start w:val="1"/>
      <w:numFmt w:val="bullet"/>
      <w:lvlText w:val="o"/>
      <w:lvlJc w:val="left"/>
      <w:pPr>
        <w:ind w:left="3600" w:hanging="360"/>
      </w:pPr>
      <w:rPr>
        <w:rFonts w:ascii="Courier New" w:hAnsi="Courier New" w:cs="Courier New" w:hint="default"/>
      </w:rPr>
    </w:lvl>
    <w:lvl w:ilvl="5" w:tplc="B4FCDB5E">
      <w:start w:val="1"/>
      <w:numFmt w:val="bullet"/>
      <w:lvlText w:val=""/>
      <w:lvlJc w:val="left"/>
      <w:pPr>
        <w:ind w:left="4320" w:hanging="360"/>
      </w:pPr>
      <w:rPr>
        <w:rFonts w:ascii="Wingdings" w:hAnsi="Wingdings" w:hint="default"/>
      </w:rPr>
    </w:lvl>
    <w:lvl w:ilvl="6" w:tplc="369ECB96">
      <w:start w:val="1"/>
      <w:numFmt w:val="bullet"/>
      <w:lvlText w:val=""/>
      <w:lvlJc w:val="left"/>
      <w:pPr>
        <w:ind w:left="5040" w:hanging="360"/>
      </w:pPr>
      <w:rPr>
        <w:rFonts w:ascii="Symbol" w:hAnsi="Symbol" w:hint="default"/>
      </w:rPr>
    </w:lvl>
    <w:lvl w:ilvl="7" w:tplc="F090882E">
      <w:start w:val="1"/>
      <w:numFmt w:val="bullet"/>
      <w:lvlText w:val="o"/>
      <w:lvlJc w:val="left"/>
      <w:pPr>
        <w:ind w:left="5760" w:hanging="360"/>
      </w:pPr>
      <w:rPr>
        <w:rFonts w:ascii="Courier New" w:hAnsi="Courier New" w:cs="Courier New" w:hint="default"/>
      </w:rPr>
    </w:lvl>
    <w:lvl w:ilvl="8" w:tplc="D4BE1B62">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89808B82">
      <w:start w:val="1"/>
      <w:numFmt w:val="decimal"/>
      <w:lvlText w:val="%1."/>
      <w:lvlJc w:val="left"/>
      <w:pPr>
        <w:ind w:left="360" w:hanging="360"/>
      </w:pPr>
    </w:lvl>
    <w:lvl w:ilvl="1" w:tplc="762AAB92" w:tentative="1">
      <w:start w:val="1"/>
      <w:numFmt w:val="lowerLetter"/>
      <w:lvlText w:val="%2."/>
      <w:lvlJc w:val="left"/>
      <w:pPr>
        <w:ind w:left="1080" w:hanging="360"/>
      </w:pPr>
    </w:lvl>
    <w:lvl w:ilvl="2" w:tplc="A7641F16" w:tentative="1">
      <w:start w:val="1"/>
      <w:numFmt w:val="lowerRoman"/>
      <w:lvlText w:val="%3."/>
      <w:lvlJc w:val="right"/>
      <w:pPr>
        <w:ind w:left="1800" w:hanging="180"/>
      </w:pPr>
    </w:lvl>
    <w:lvl w:ilvl="3" w:tplc="1A12AC14" w:tentative="1">
      <w:start w:val="1"/>
      <w:numFmt w:val="decimal"/>
      <w:lvlText w:val="%4."/>
      <w:lvlJc w:val="left"/>
      <w:pPr>
        <w:ind w:left="2520" w:hanging="360"/>
      </w:pPr>
    </w:lvl>
    <w:lvl w:ilvl="4" w:tplc="F4DA074C" w:tentative="1">
      <w:start w:val="1"/>
      <w:numFmt w:val="lowerLetter"/>
      <w:lvlText w:val="%5."/>
      <w:lvlJc w:val="left"/>
      <w:pPr>
        <w:ind w:left="3240" w:hanging="360"/>
      </w:pPr>
    </w:lvl>
    <w:lvl w:ilvl="5" w:tplc="27D81468" w:tentative="1">
      <w:start w:val="1"/>
      <w:numFmt w:val="lowerRoman"/>
      <w:lvlText w:val="%6."/>
      <w:lvlJc w:val="right"/>
      <w:pPr>
        <w:ind w:left="3960" w:hanging="180"/>
      </w:pPr>
    </w:lvl>
    <w:lvl w:ilvl="6" w:tplc="3C667D46" w:tentative="1">
      <w:start w:val="1"/>
      <w:numFmt w:val="decimal"/>
      <w:lvlText w:val="%7."/>
      <w:lvlJc w:val="left"/>
      <w:pPr>
        <w:ind w:left="4680" w:hanging="360"/>
      </w:pPr>
    </w:lvl>
    <w:lvl w:ilvl="7" w:tplc="43F8F7AE" w:tentative="1">
      <w:start w:val="1"/>
      <w:numFmt w:val="lowerLetter"/>
      <w:lvlText w:val="%8."/>
      <w:lvlJc w:val="left"/>
      <w:pPr>
        <w:ind w:left="5400" w:hanging="360"/>
      </w:pPr>
    </w:lvl>
    <w:lvl w:ilvl="8" w:tplc="914CA2D6"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64826838">
      <w:start w:val="1"/>
      <w:numFmt w:val="decimal"/>
      <w:lvlText w:val="%1."/>
      <w:lvlJc w:val="left"/>
      <w:pPr>
        <w:tabs>
          <w:tab w:val="num" w:pos="645"/>
        </w:tabs>
        <w:ind w:left="645" w:hanging="420"/>
      </w:pPr>
    </w:lvl>
    <w:lvl w:ilvl="1" w:tplc="ACAAA258">
      <w:start w:val="1"/>
      <w:numFmt w:val="lowerLetter"/>
      <w:lvlText w:val="%2."/>
      <w:lvlJc w:val="left"/>
      <w:pPr>
        <w:tabs>
          <w:tab w:val="num" w:pos="1305"/>
        </w:tabs>
        <w:ind w:left="1305" w:hanging="360"/>
      </w:pPr>
    </w:lvl>
    <w:lvl w:ilvl="2" w:tplc="8294D164">
      <w:start w:val="1"/>
      <w:numFmt w:val="lowerRoman"/>
      <w:lvlText w:val="%3."/>
      <w:lvlJc w:val="right"/>
      <w:pPr>
        <w:tabs>
          <w:tab w:val="num" w:pos="2025"/>
        </w:tabs>
        <w:ind w:left="2025" w:hanging="180"/>
      </w:pPr>
    </w:lvl>
    <w:lvl w:ilvl="3" w:tplc="A05A47AC">
      <w:start w:val="1"/>
      <w:numFmt w:val="decimal"/>
      <w:lvlText w:val="%4."/>
      <w:lvlJc w:val="left"/>
      <w:pPr>
        <w:tabs>
          <w:tab w:val="num" w:pos="2745"/>
        </w:tabs>
        <w:ind w:left="2745" w:hanging="360"/>
      </w:pPr>
    </w:lvl>
    <w:lvl w:ilvl="4" w:tplc="1312F7E6">
      <w:start w:val="1"/>
      <w:numFmt w:val="lowerLetter"/>
      <w:lvlText w:val="%5."/>
      <w:lvlJc w:val="left"/>
      <w:pPr>
        <w:tabs>
          <w:tab w:val="num" w:pos="3465"/>
        </w:tabs>
        <w:ind w:left="3465" w:hanging="360"/>
      </w:pPr>
    </w:lvl>
    <w:lvl w:ilvl="5" w:tplc="C9BA975A">
      <w:start w:val="1"/>
      <w:numFmt w:val="lowerRoman"/>
      <w:lvlText w:val="%6."/>
      <w:lvlJc w:val="right"/>
      <w:pPr>
        <w:tabs>
          <w:tab w:val="num" w:pos="4185"/>
        </w:tabs>
        <w:ind w:left="4185" w:hanging="180"/>
      </w:pPr>
    </w:lvl>
    <w:lvl w:ilvl="6" w:tplc="E92E2B0C">
      <w:start w:val="1"/>
      <w:numFmt w:val="decimal"/>
      <w:lvlText w:val="%7."/>
      <w:lvlJc w:val="left"/>
      <w:pPr>
        <w:tabs>
          <w:tab w:val="num" w:pos="4905"/>
        </w:tabs>
        <w:ind w:left="4905" w:hanging="360"/>
      </w:pPr>
    </w:lvl>
    <w:lvl w:ilvl="7" w:tplc="E34CA032">
      <w:start w:val="1"/>
      <w:numFmt w:val="lowerLetter"/>
      <w:lvlText w:val="%8."/>
      <w:lvlJc w:val="left"/>
      <w:pPr>
        <w:tabs>
          <w:tab w:val="num" w:pos="5625"/>
        </w:tabs>
        <w:ind w:left="5625" w:hanging="360"/>
      </w:pPr>
    </w:lvl>
    <w:lvl w:ilvl="8" w:tplc="07DCEE82">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C4B8450C">
      <w:numFmt w:val="bullet"/>
      <w:lvlText w:val="-"/>
      <w:lvlJc w:val="left"/>
      <w:pPr>
        <w:ind w:left="479" w:hanging="360"/>
      </w:pPr>
      <w:rPr>
        <w:rFonts w:ascii="Arial" w:eastAsiaTheme="minorHAnsi" w:hAnsi="Arial" w:cs="Arial" w:hint="default"/>
      </w:rPr>
    </w:lvl>
    <w:lvl w:ilvl="1" w:tplc="3A38D51C" w:tentative="1">
      <w:start w:val="1"/>
      <w:numFmt w:val="bullet"/>
      <w:lvlText w:val="o"/>
      <w:lvlJc w:val="left"/>
      <w:pPr>
        <w:ind w:left="1199" w:hanging="360"/>
      </w:pPr>
      <w:rPr>
        <w:rFonts w:ascii="Courier New" w:hAnsi="Courier New" w:cs="Courier New" w:hint="default"/>
      </w:rPr>
    </w:lvl>
    <w:lvl w:ilvl="2" w:tplc="48A426C4" w:tentative="1">
      <w:start w:val="1"/>
      <w:numFmt w:val="bullet"/>
      <w:lvlText w:val=""/>
      <w:lvlJc w:val="left"/>
      <w:pPr>
        <w:ind w:left="1919" w:hanging="360"/>
      </w:pPr>
      <w:rPr>
        <w:rFonts w:ascii="Wingdings" w:hAnsi="Wingdings" w:hint="default"/>
      </w:rPr>
    </w:lvl>
    <w:lvl w:ilvl="3" w:tplc="A7BA2ECA" w:tentative="1">
      <w:start w:val="1"/>
      <w:numFmt w:val="bullet"/>
      <w:lvlText w:val=""/>
      <w:lvlJc w:val="left"/>
      <w:pPr>
        <w:ind w:left="2639" w:hanging="360"/>
      </w:pPr>
      <w:rPr>
        <w:rFonts w:ascii="Symbol" w:hAnsi="Symbol" w:hint="default"/>
      </w:rPr>
    </w:lvl>
    <w:lvl w:ilvl="4" w:tplc="7DB644A8" w:tentative="1">
      <w:start w:val="1"/>
      <w:numFmt w:val="bullet"/>
      <w:lvlText w:val="o"/>
      <w:lvlJc w:val="left"/>
      <w:pPr>
        <w:ind w:left="3359" w:hanging="360"/>
      </w:pPr>
      <w:rPr>
        <w:rFonts w:ascii="Courier New" w:hAnsi="Courier New" w:cs="Courier New" w:hint="default"/>
      </w:rPr>
    </w:lvl>
    <w:lvl w:ilvl="5" w:tplc="54DCD5BA" w:tentative="1">
      <w:start w:val="1"/>
      <w:numFmt w:val="bullet"/>
      <w:lvlText w:val=""/>
      <w:lvlJc w:val="left"/>
      <w:pPr>
        <w:ind w:left="4079" w:hanging="360"/>
      </w:pPr>
      <w:rPr>
        <w:rFonts w:ascii="Wingdings" w:hAnsi="Wingdings" w:hint="default"/>
      </w:rPr>
    </w:lvl>
    <w:lvl w:ilvl="6" w:tplc="DDE655F0" w:tentative="1">
      <w:start w:val="1"/>
      <w:numFmt w:val="bullet"/>
      <w:lvlText w:val=""/>
      <w:lvlJc w:val="left"/>
      <w:pPr>
        <w:ind w:left="4799" w:hanging="360"/>
      </w:pPr>
      <w:rPr>
        <w:rFonts w:ascii="Symbol" w:hAnsi="Symbol" w:hint="default"/>
      </w:rPr>
    </w:lvl>
    <w:lvl w:ilvl="7" w:tplc="6F96382E" w:tentative="1">
      <w:start w:val="1"/>
      <w:numFmt w:val="bullet"/>
      <w:lvlText w:val="o"/>
      <w:lvlJc w:val="left"/>
      <w:pPr>
        <w:ind w:left="5519" w:hanging="360"/>
      </w:pPr>
      <w:rPr>
        <w:rFonts w:ascii="Courier New" w:hAnsi="Courier New" w:cs="Courier New" w:hint="default"/>
      </w:rPr>
    </w:lvl>
    <w:lvl w:ilvl="8" w:tplc="B6A43746"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B82AC302">
      <w:start w:val="1"/>
      <w:numFmt w:val="bullet"/>
      <w:lvlText w:val=""/>
      <w:lvlJc w:val="left"/>
      <w:pPr>
        <w:ind w:left="839" w:hanging="360"/>
      </w:pPr>
      <w:rPr>
        <w:rFonts w:ascii="Symbol" w:hAnsi="Symbol" w:hint="default"/>
      </w:rPr>
    </w:lvl>
    <w:lvl w:ilvl="1" w:tplc="D86ADDBE">
      <w:start w:val="1"/>
      <w:numFmt w:val="bullet"/>
      <w:lvlText w:val="o"/>
      <w:lvlJc w:val="left"/>
      <w:pPr>
        <w:ind w:left="1559" w:hanging="360"/>
      </w:pPr>
      <w:rPr>
        <w:rFonts w:ascii="Courier New" w:hAnsi="Courier New" w:cs="Courier New" w:hint="default"/>
      </w:rPr>
    </w:lvl>
    <w:lvl w:ilvl="2" w:tplc="70FE3144">
      <w:start w:val="1"/>
      <w:numFmt w:val="bullet"/>
      <w:lvlText w:val=""/>
      <w:lvlJc w:val="left"/>
      <w:pPr>
        <w:ind w:left="2279" w:hanging="360"/>
      </w:pPr>
      <w:rPr>
        <w:rFonts w:ascii="Wingdings" w:hAnsi="Wingdings" w:hint="default"/>
      </w:rPr>
    </w:lvl>
    <w:lvl w:ilvl="3" w:tplc="79FC1394">
      <w:start w:val="1"/>
      <w:numFmt w:val="bullet"/>
      <w:lvlText w:val=""/>
      <w:lvlJc w:val="left"/>
      <w:pPr>
        <w:ind w:left="2999" w:hanging="360"/>
      </w:pPr>
      <w:rPr>
        <w:rFonts w:ascii="Symbol" w:hAnsi="Symbol" w:hint="default"/>
      </w:rPr>
    </w:lvl>
    <w:lvl w:ilvl="4" w:tplc="878EE61A">
      <w:start w:val="1"/>
      <w:numFmt w:val="bullet"/>
      <w:lvlText w:val="o"/>
      <w:lvlJc w:val="left"/>
      <w:pPr>
        <w:ind w:left="3719" w:hanging="360"/>
      </w:pPr>
      <w:rPr>
        <w:rFonts w:ascii="Courier New" w:hAnsi="Courier New" w:cs="Courier New" w:hint="default"/>
      </w:rPr>
    </w:lvl>
    <w:lvl w:ilvl="5" w:tplc="117AFBE2">
      <w:start w:val="1"/>
      <w:numFmt w:val="bullet"/>
      <w:lvlText w:val=""/>
      <w:lvlJc w:val="left"/>
      <w:pPr>
        <w:ind w:left="4439" w:hanging="360"/>
      </w:pPr>
      <w:rPr>
        <w:rFonts w:ascii="Wingdings" w:hAnsi="Wingdings" w:hint="default"/>
      </w:rPr>
    </w:lvl>
    <w:lvl w:ilvl="6" w:tplc="90E4F152">
      <w:start w:val="1"/>
      <w:numFmt w:val="bullet"/>
      <w:lvlText w:val=""/>
      <w:lvlJc w:val="left"/>
      <w:pPr>
        <w:ind w:left="5159" w:hanging="360"/>
      </w:pPr>
      <w:rPr>
        <w:rFonts w:ascii="Symbol" w:hAnsi="Symbol" w:hint="default"/>
      </w:rPr>
    </w:lvl>
    <w:lvl w:ilvl="7" w:tplc="7F624C82">
      <w:start w:val="1"/>
      <w:numFmt w:val="bullet"/>
      <w:lvlText w:val="o"/>
      <w:lvlJc w:val="left"/>
      <w:pPr>
        <w:ind w:left="5879" w:hanging="360"/>
      </w:pPr>
      <w:rPr>
        <w:rFonts w:ascii="Courier New" w:hAnsi="Courier New" w:cs="Courier New" w:hint="default"/>
      </w:rPr>
    </w:lvl>
    <w:lvl w:ilvl="8" w:tplc="86FE5FF2">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4E7423CA">
      <w:start w:val="1"/>
      <w:numFmt w:val="upperRoman"/>
      <w:lvlText w:val="%1."/>
      <w:lvlJc w:val="right"/>
      <w:pPr>
        <w:ind w:left="720" w:hanging="360"/>
      </w:pPr>
    </w:lvl>
    <w:lvl w:ilvl="1" w:tplc="6AAA61F8">
      <w:start w:val="1"/>
      <w:numFmt w:val="lowerLetter"/>
      <w:lvlText w:val="%2."/>
      <w:lvlJc w:val="left"/>
      <w:pPr>
        <w:ind w:left="1440" w:hanging="360"/>
      </w:pPr>
    </w:lvl>
    <w:lvl w:ilvl="2" w:tplc="D882A406">
      <w:start w:val="1"/>
      <w:numFmt w:val="lowerRoman"/>
      <w:lvlText w:val="%3."/>
      <w:lvlJc w:val="right"/>
      <w:pPr>
        <w:ind w:left="2160" w:hanging="180"/>
      </w:pPr>
    </w:lvl>
    <w:lvl w:ilvl="3" w:tplc="E79CEA42">
      <w:start w:val="1"/>
      <w:numFmt w:val="decimal"/>
      <w:lvlText w:val="%4."/>
      <w:lvlJc w:val="left"/>
      <w:pPr>
        <w:ind w:left="2880" w:hanging="360"/>
      </w:pPr>
    </w:lvl>
    <w:lvl w:ilvl="4" w:tplc="69D4821C">
      <w:start w:val="1"/>
      <w:numFmt w:val="lowerLetter"/>
      <w:lvlText w:val="%5."/>
      <w:lvlJc w:val="left"/>
      <w:pPr>
        <w:ind w:left="3600" w:hanging="360"/>
      </w:pPr>
    </w:lvl>
    <w:lvl w:ilvl="5" w:tplc="06427E1C">
      <w:start w:val="1"/>
      <w:numFmt w:val="lowerRoman"/>
      <w:lvlText w:val="%6."/>
      <w:lvlJc w:val="right"/>
      <w:pPr>
        <w:ind w:left="4320" w:hanging="180"/>
      </w:pPr>
    </w:lvl>
    <w:lvl w:ilvl="6" w:tplc="8CF628F2">
      <w:start w:val="1"/>
      <w:numFmt w:val="decimal"/>
      <w:lvlText w:val="%7."/>
      <w:lvlJc w:val="left"/>
      <w:pPr>
        <w:ind w:left="5040" w:hanging="360"/>
      </w:pPr>
    </w:lvl>
    <w:lvl w:ilvl="7" w:tplc="1302A024">
      <w:start w:val="1"/>
      <w:numFmt w:val="lowerLetter"/>
      <w:lvlText w:val="%8."/>
      <w:lvlJc w:val="left"/>
      <w:pPr>
        <w:ind w:left="5760" w:hanging="360"/>
      </w:pPr>
    </w:lvl>
    <w:lvl w:ilvl="8" w:tplc="0FA82066">
      <w:start w:val="1"/>
      <w:numFmt w:val="lowerRoman"/>
      <w:lvlText w:val="%9."/>
      <w:lvlJc w:val="right"/>
      <w:pPr>
        <w:ind w:left="6480" w:hanging="180"/>
      </w:pPr>
    </w:lvl>
  </w:abstractNum>
  <w:abstractNum w:abstractNumId="13" w15:restartNumberingAfterBreak="0">
    <w:nsid w:val="79226FC0"/>
    <w:multiLevelType w:val="hybridMultilevel"/>
    <w:tmpl w:val="E9EA68F0"/>
    <w:lvl w:ilvl="0" w:tplc="430A4A52">
      <w:start w:val="1"/>
      <w:numFmt w:val="bullet"/>
      <w:lvlText w:val=""/>
      <w:lvlJc w:val="left"/>
      <w:pPr>
        <w:ind w:left="720" w:hanging="360"/>
      </w:pPr>
      <w:rPr>
        <w:rFonts w:ascii="Wingdings" w:hAnsi="Wingdings" w:hint="default"/>
      </w:rPr>
    </w:lvl>
    <w:lvl w:ilvl="1" w:tplc="BB60E450">
      <w:start w:val="1"/>
      <w:numFmt w:val="bullet"/>
      <w:lvlText w:val="o"/>
      <w:lvlJc w:val="left"/>
      <w:pPr>
        <w:ind w:left="1440" w:hanging="360"/>
      </w:pPr>
      <w:rPr>
        <w:rFonts w:ascii="Courier New" w:hAnsi="Courier New" w:cs="Courier New" w:hint="default"/>
      </w:rPr>
    </w:lvl>
    <w:lvl w:ilvl="2" w:tplc="8C484BDA">
      <w:start w:val="1"/>
      <w:numFmt w:val="bullet"/>
      <w:lvlText w:val=""/>
      <w:lvlJc w:val="left"/>
      <w:pPr>
        <w:ind w:left="2160" w:hanging="360"/>
      </w:pPr>
      <w:rPr>
        <w:rFonts w:ascii="Wingdings" w:hAnsi="Wingdings" w:hint="default"/>
      </w:rPr>
    </w:lvl>
    <w:lvl w:ilvl="3" w:tplc="3C922518">
      <w:start w:val="1"/>
      <w:numFmt w:val="bullet"/>
      <w:lvlText w:val=""/>
      <w:lvlJc w:val="left"/>
      <w:pPr>
        <w:ind w:left="2880" w:hanging="360"/>
      </w:pPr>
      <w:rPr>
        <w:rFonts w:ascii="Symbol" w:hAnsi="Symbol" w:hint="default"/>
      </w:rPr>
    </w:lvl>
    <w:lvl w:ilvl="4" w:tplc="5CC0A9CA">
      <w:start w:val="1"/>
      <w:numFmt w:val="bullet"/>
      <w:lvlText w:val="o"/>
      <w:lvlJc w:val="left"/>
      <w:pPr>
        <w:ind w:left="3600" w:hanging="360"/>
      </w:pPr>
      <w:rPr>
        <w:rFonts w:ascii="Courier New" w:hAnsi="Courier New" w:cs="Courier New" w:hint="default"/>
      </w:rPr>
    </w:lvl>
    <w:lvl w:ilvl="5" w:tplc="383CC48A">
      <w:start w:val="1"/>
      <w:numFmt w:val="bullet"/>
      <w:lvlText w:val=""/>
      <w:lvlJc w:val="left"/>
      <w:pPr>
        <w:ind w:left="4320" w:hanging="360"/>
      </w:pPr>
      <w:rPr>
        <w:rFonts w:ascii="Wingdings" w:hAnsi="Wingdings" w:hint="default"/>
      </w:rPr>
    </w:lvl>
    <w:lvl w:ilvl="6" w:tplc="6B6A1FEE">
      <w:start w:val="1"/>
      <w:numFmt w:val="bullet"/>
      <w:lvlText w:val=""/>
      <w:lvlJc w:val="left"/>
      <w:pPr>
        <w:ind w:left="5040" w:hanging="360"/>
      </w:pPr>
      <w:rPr>
        <w:rFonts w:ascii="Symbol" w:hAnsi="Symbol" w:hint="default"/>
      </w:rPr>
    </w:lvl>
    <w:lvl w:ilvl="7" w:tplc="6944E68C">
      <w:start w:val="1"/>
      <w:numFmt w:val="bullet"/>
      <w:lvlText w:val="o"/>
      <w:lvlJc w:val="left"/>
      <w:pPr>
        <w:ind w:left="5760" w:hanging="360"/>
      </w:pPr>
      <w:rPr>
        <w:rFonts w:ascii="Courier New" w:hAnsi="Courier New" w:cs="Courier New" w:hint="default"/>
      </w:rPr>
    </w:lvl>
    <w:lvl w:ilvl="8" w:tplc="4E22DAA6">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A4BC6C8E">
      <w:start w:val="1"/>
      <w:numFmt w:val="bullet"/>
      <w:lvlText w:val=""/>
      <w:lvlJc w:val="left"/>
      <w:pPr>
        <w:ind w:left="720" w:hanging="360"/>
      </w:pPr>
      <w:rPr>
        <w:rFonts w:ascii="Wingdings" w:hAnsi="Wingdings" w:hint="default"/>
      </w:rPr>
    </w:lvl>
    <w:lvl w:ilvl="1" w:tplc="E9946F12">
      <w:start w:val="1"/>
      <w:numFmt w:val="bullet"/>
      <w:lvlText w:val="o"/>
      <w:lvlJc w:val="left"/>
      <w:pPr>
        <w:ind w:left="1440" w:hanging="360"/>
      </w:pPr>
      <w:rPr>
        <w:rFonts w:ascii="Courier New" w:hAnsi="Courier New" w:cs="Courier New" w:hint="default"/>
      </w:rPr>
    </w:lvl>
    <w:lvl w:ilvl="2" w:tplc="A23C7446">
      <w:start w:val="1"/>
      <w:numFmt w:val="bullet"/>
      <w:lvlText w:val=""/>
      <w:lvlJc w:val="left"/>
      <w:pPr>
        <w:ind w:left="2160" w:hanging="360"/>
      </w:pPr>
      <w:rPr>
        <w:rFonts w:ascii="Wingdings" w:hAnsi="Wingdings" w:hint="default"/>
      </w:rPr>
    </w:lvl>
    <w:lvl w:ilvl="3" w:tplc="00E83CB2">
      <w:start w:val="1"/>
      <w:numFmt w:val="bullet"/>
      <w:lvlText w:val=""/>
      <w:lvlJc w:val="left"/>
      <w:pPr>
        <w:ind w:left="2880" w:hanging="360"/>
      </w:pPr>
      <w:rPr>
        <w:rFonts w:ascii="Symbol" w:hAnsi="Symbol" w:hint="default"/>
      </w:rPr>
    </w:lvl>
    <w:lvl w:ilvl="4" w:tplc="FB78AE7C">
      <w:start w:val="1"/>
      <w:numFmt w:val="bullet"/>
      <w:lvlText w:val="o"/>
      <w:lvlJc w:val="left"/>
      <w:pPr>
        <w:ind w:left="3600" w:hanging="360"/>
      </w:pPr>
      <w:rPr>
        <w:rFonts w:ascii="Courier New" w:hAnsi="Courier New" w:cs="Courier New" w:hint="default"/>
      </w:rPr>
    </w:lvl>
    <w:lvl w:ilvl="5" w:tplc="7ACE934E">
      <w:start w:val="1"/>
      <w:numFmt w:val="bullet"/>
      <w:lvlText w:val=""/>
      <w:lvlJc w:val="left"/>
      <w:pPr>
        <w:ind w:left="4320" w:hanging="360"/>
      </w:pPr>
      <w:rPr>
        <w:rFonts w:ascii="Wingdings" w:hAnsi="Wingdings" w:hint="default"/>
      </w:rPr>
    </w:lvl>
    <w:lvl w:ilvl="6" w:tplc="A6DCCC7A">
      <w:start w:val="1"/>
      <w:numFmt w:val="bullet"/>
      <w:lvlText w:val=""/>
      <w:lvlJc w:val="left"/>
      <w:pPr>
        <w:ind w:left="5040" w:hanging="360"/>
      </w:pPr>
      <w:rPr>
        <w:rFonts w:ascii="Symbol" w:hAnsi="Symbol" w:hint="default"/>
      </w:rPr>
    </w:lvl>
    <w:lvl w:ilvl="7" w:tplc="12245E54">
      <w:start w:val="1"/>
      <w:numFmt w:val="bullet"/>
      <w:lvlText w:val="o"/>
      <w:lvlJc w:val="left"/>
      <w:pPr>
        <w:ind w:left="5760" w:hanging="360"/>
      </w:pPr>
      <w:rPr>
        <w:rFonts w:ascii="Courier New" w:hAnsi="Courier New" w:cs="Courier New" w:hint="default"/>
      </w:rPr>
    </w:lvl>
    <w:lvl w:ilvl="8" w:tplc="133AD5BA">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CD4C664A">
      <w:start w:val="1"/>
      <w:numFmt w:val="decimal"/>
      <w:lvlText w:val="%1."/>
      <w:lvlJc w:val="left"/>
      <w:pPr>
        <w:ind w:left="720" w:hanging="360"/>
      </w:pPr>
    </w:lvl>
    <w:lvl w:ilvl="1" w:tplc="7F5C76A6">
      <w:start w:val="1"/>
      <w:numFmt w:val="lowerLetter"/>
      <w:lvlText w:val="%2."/>
      <w:lvlJc w:val="left"/>
      <w:pPr>
        <w:ind w:left="1440" w:hanging="360"/>
      </w:pPr>
    </w:lvl>
    <w:lvl w:ilvl="2" w:tplc="49A6E292">
      <w:start w:val="1"/>
      <w:numFmt w:val="lowerRoman"/>
      <w:lvlText w:val="%3."/>
      <w:lvlJc w:val="right"/>
      <w:pPr>
        <w:ind w:left="2160" w:hanging="180"/>
      </w:pPr>
    </w:lvl>
    <w:lvl w:ilvl="3" w:tplc="81D8CE16">
      <w:start w:val="1"/>
      <w:numFmt w:val="decimal"/>
      <w:lvlText w:val="%4."/>
      <w:lvlJc w:val="left"/>
      <w:pPr>
        <w:ind w:left="2880" w:hanging="360"/>
      </w:pPr>
    </w:lvl>
    <w:lvl w:ilvl="4" w:tplc="AE70A2CA">
      <w:start w:val="1"/>
      <w:numFmt w:val="lowerLetter"/>
      <w:lvlText w:val="%5."/>
      <w:lvlJc w:val="left"/>
      <w:pPr>
        <w:ind w:left="3600" w:hanging="360"/>
      </w:pPr>
    </w:lvl>
    <w:lvl w:ilvl="5" w:tplc="A708882C">
      <w:start w:val="1"/>
      <w:numFmt w:val="lowerRoman"/>
      <w:lvlText w:val="%6."/>
      <w:lvlJc w:val="right"/>
      <w:pPr>
        <w:ind w:left="4320" w:hanging="180"/>
      </w:pPr>
    </w:lvl>
    <w:lvl w:ilvl="6" w:tplc="A4361FF2">
      <w:start w:val="1"/>
      <w:numFmt w:val="decimal"/>
      <w:lvlText w:val="%7."/>
      <w:lvlJc w:val="left"/>
      <w:pPr>
        <w:ind w:left="5040" w:hanging="360"/>
      </w:pPr>
    </w:lvl>
    <w:lvl w:ilvl="7" w:tplc="F354671C">
      <w:start w:val="1"/>
      <w:numFmt w:val="lowerLetter"/>
      <w:lvlText w:val="%8."/>
      <w:lvlJc w:val="left"/>
      <w:pPr>
        <w:ind w:left="5760" w:hanging="360"/>
      </w:pPr>
    </w:lvl>
    <w:lvl w:ilvl="8" w:tplc="F8E0306E">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76882"/>
    <w:rsid w:val="000C7BB8"/>
    <w:rsid w:val="000F262A"/>
    <w:rsid w:val="00226552"/>
    <w:rsid w:val="003011E3"/>
    <w:rsid w:val="00320A4A"/>
    <w:rsid w:val="003D02CE"/>
    <w:rsid w:val="003D4D00"/>
    <w:rsid w:val="00451F21"/>
    <w:rsid w:val="00497D34"/>
    <w:rsid w:val="005054FB"/>
    <w:rsid w:val="005816D7"/>
    <w:rsid w:val="005F5AB1"/>
    <w:rsid w:val="00643B87"/>
    <w:rsid w:val="006875C5"/>
    <w:rsid w:val="00712393"/>
    <w:rsid w:val="00752110"/>
    <w:rsid w:val="008111C7"/>
    <w:rsid w:val="00873C9C"/>
    <w:rsid w:val="00883E62"/>
    <w:rsid w:val="008D4237"/>
    <w:rsid w:val="009164BB"/>
    <w:rsid w:val="00923D30"/>
    <w:rsid w:val="00955106"/>
    <w:rsid w:val="00972CB8"/>
    <w:rsid w:val="00993E0B"/>
    <w:rsid w:val="0099549C"/>
    <w:rsid w:val="009D1776"/>
    <w:rsid w:val="00A03334"/>
    <w:rsid w:val="00A7390D"/>
    <w:rsid w:val="00B26956"/>
    <w:rsid w:val="00B35069"/>
    <w:rsid w:val="00B40BFC"/>
    <w:rsid w:val="00B64945"/>
    <w:rsid w:val="00C10D04"/>
    <w:rsid w:val="00C30D73"/>
    <w:rsid w:val="00C360F5"/>
    <w:rsid w:val="00C644EF"/>
    <w:rsid w:val="00C83B87"/>
    <w:rsid w:val="00CB7058"/>
    <w:rsid w:val="00CE7353"/>
    <w:rsid w:val="00E17E12"/>
    <w:rsid w:val="00E2513D"/>
    <w:rsid w:val="00E30035"/>
    <w:rsid w:val="00EB4E07"/>
    <w:rsid w:val="00ED145E"/>
    <w:rsid w:val="00F53E75"/>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A9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52"/>
    <w:pPr>
      <w:spacing w:line="254" w:lineRule="auto"/>
    </w:pPr>
    <w:rPr>
      <w:lang w:val="ru-RU"/>
    </w:rPr>
  </w:style>
  <w:style w:type="paragraph" w:styleId="Heading1">
    <w:name w:val="heading 1"/>
    <w:basedOn w:val="Normal"/>
    <w:next w:val="Normal"/>
    <w:link w:val="Heading1Char"/>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552"/>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semiHidden/>
    <w:rsid w:val="00226552"/>
    <w:rPr>
      <w:rFonts w:ascii="Cambria" w:eastAsia="Times New Roman" w:hAnsi="Cambria" w:cs="Times New Roman"/>
      <w:b/>
      <w:bCs/>
      <w:i/>
      <w:iCs/>
      <w:sz w:val="28"/>
      <w:szCs w:val="28"/>
      <w:lang w:val="ru-RU"/>
    </w:rPr>
  </w:style>
  <w:style w:type="character" w:customStyle="1" w:styleId="Heading3Char">
    <w:name w:val="Heading 3 Char"/>
    <w:basedOn w:val="DefaultParagraphFont"/>
    <w:link w:val="Heading3"/>
    <w:semiHidden/>
    <w:rsid w:val="00226552"/>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226552"/>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226552"/>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226552"/>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226552"/>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226552"/>
    <w:rPr>
      <w:rFonts w:ascii="Az-Arial-LAT" w:eastAsia="MS Mincho" w:hAnsi="Az-Arial-LAT" w:cs="Times New Roman"/>
      <w:b/>
      <w:bCs/>
      <w:sz w:val="24"/>
      <w:szCs w:val="24"/>
      <w:lang w:val="ru-RU" w:eastAsia="ru-RU"/>
    </w:rPr>
  </w:style>
  <w:style w:type="character" w:styleId="Hyperlink">
    <w:name w:val="Hyperlink"/>
    <w:basedOn w:val="DefaultParagraphFont"/>
    <w:uiPriority w:val="99"/>
    <w:unhideWhenUsed/>
    <w:rsid w:val="00226552"/>
    <w:rPr>
      <w:color w:val="0563C1"/>
      <w:u w:val="single"/>
    </w:rPr>
  </w:style>
  <w:style w:type="paragraph" w:styleId="ListParagraph">
    <w:name w:val="List Paragraph"/>
    <w:basedOn w:val="Normal"/>
    <w:uiPriority w:val="34"/>
    <w:qFormat/>
    <w:rsid w:val="00226552"/>
    <w:pPr>
      <w:spacing w:after="200" w:line="276" w:lineRule="auto"/>
      <w:ind w:left="720"/>
      <w:contextualSpacing/>
    </w:pPr>
    <w:rPr>
      <w:rFonts w:eastAsia="MS Mincho"/>
    </w:rPr>
  </w:style>
  <w:style w:type="character" w:customStyle="1" w:styleId="nwt1">
    <w:name w:val="nwt1"/>
    <w:basedOn w:val="DefaultParagraphFont"/>
    <w:rsid w:val="00226552"/>
  </w:style>
  <w:style w:type="table" w:styleId="TableGrid">
    <w:name w:val="Table Grid"/>
    <w:basedOn w:val="TableNormal"/>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552"/>
    <w:rPr>
      <w:b/>
      <w:bCs/>
    </w:rPr>
  </w:style>
  <w:style w:type="character" w:customStyle="1" w:styleId="FootnoteTextChar">
    <w:name w:val="Footnote Text Char"/>
    <w:basedOn w:val="DefaultParagraphFont"/>
    <w:link w:val="FootnoteText"/>
    <w:semiHidden/>
    <w:rsid w:val="00226552"/>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DefaultParagraphFont"/>
    <w:uiPriority w:val="99"/>
    <w:semiHidden/>
    <w:rsid w:val="00226552"/>
    <w:rPr>
      <w:sz w:val="20"/>
      <w:szCs w:val="20"/>
      <w:lang w:val="ru-RU"/>
    </w:rPr>
  </w:style>
  <w:style w:type="character" w:customStyle="1" w:styleId="CommentTextChar">
    <w:name w:val="Comment Text Char"/>
    <w:basedOn w:val="DefaultParagraphFont"/>
    <w:link w:val="CommentText"/>
    <w:uiPriority w:val="99"/>
    <w:semiHidden/>
    <w:rsid w:val="00226552"/>
  </w:style>
  <w:style w:type="paragraph" w:styleId="CommentText">
    <w:name w:val="annotation text"/>
    <w:basedOn w:val="Normal"/>
    <w:link w:val="CommentTextChar"/>
    <w:uiPriority w:val="99"/>
    <w:semiHidden/>
    <w:unhideWhenUsed/>
    <w:rsid w:val="00226552"/>
    <w:pPr>
      <w:spacing w:line="240" w:lineRule="auto"/>
    </w:pPr>
    <w:rPr>
      <w:lang w:val="az-Latn-AZ"/>
    </w:rPr>
  </w:style>
  <w:style w:type="character" w:customStyle="1" w:styleId="CommentTextChar1">
    <w:name w:val="Comment Text Char1"/>
    <w:basedOn w:val="DefaultParagraphFont"/>
    <w:uiPriority w:val="99"/>
    <w:semiHidden/>
    <w:rsid w:val="00226552"/>
    <w:rPr>
      <w:sz w:val="20"/>
      <w:szCs w:val="20"/>
      <w:lang w:val="ru-RU"/>
    </w:rPr>
  </w:style>
  <w:style w:type="character" w:customStyle="1" w:styleId="1">
    <w:name w:val="Текст примечания Знак1"/>
    <w:basedOn w:val="DefaultParagraphFont"/>
    <w:rsid w:val="00226552"/>
    <w:rPr>
      <w:rFonts w:ascii="Times New Roman" w:eastAsia="MS Mincho" w:hAnsi="Times New Roman" w:cs="Times New Roman"/>
      <w:sz w:val="20"/>
      <w:szCs w:val="20"/>
      <w:lang w:val="ru-RU" w:eastAsia="ru-RU"/>
    </w:rPr>
  </w:style>
  <w:style w:type="character" w:customStyle="1" w:styleId="HeaderChar">
    <w:name w:val="Header Char"/>
    <w:basedOn w:val="DefaultParagraphFont"/>
    <w:link w:val="Header"/>
    <w:rsid w:val="00226552"/>
    <w:rPr>
      <w:rFonts w:ascii="Times New Roman" w:eastAsia="MS Mincho" w:hAnsi="Times New Roman" w:cs="Times New Roman"/>
      <w:sz w:val="24"/>
      <w:szCs w:val="24"/>
      <w:lang w:val="ru-RU" w:eastAsia="ru-RU"/>
    </w:rPr>
  </w:style>
  <w:style w:type="paragraph" w:styleId="Header">
    <w:name w:val="header"/>
    <w:basedOn w:val="Normal"/>
    <w:link w:val="Head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DefaultParagraphFont"/>
    <w:uiPriority w:val="99"/>
    <w:semiHidden/>
    <w:rsid w:val="00226552"/>
    <w:rPr>
      <w:lang w:val="ru-RU"/>
    </w:rPr>
  </w:style>
  <w:style w:type="character" w:customStyle="1" w:styleId="FooterChar">
    <w:name w:val="Footer Char"/>
    <w:basedOn w:val="DefaultParagraphFont"/>
    <w:link w:val="Footer"/>
    <w:rsid w:val="00226552"/>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DefaultParagraphFont"/>
    <w:uiPriority w:val="99"/>
    <w:semiHidden/>
    <w:rsid w:val="00226552"/>
    <w:rPr>
      <w:lang w:val="ru-RU"/>
    </w:rPr>
  </w:style>
  <w:style w:type="paragraph" w:styleId="Title">
    <w:name w:val="Title"/>
    <w:basedOn w:val="Normal"/>
    <w:link w:val="TitleChar"/>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226552"/>
    <w:rPr>
      <w:rFonts w:ascii="Arial AzLat" w:eastAsia="MS Mincho" w:hAnsi="Arial AzLat" w:cs="Times New Roman"/>
      <w:sz w:val="32"/>
      <w:szCs w:val="20"/>
      <w:lang w:val="ru-RU" w:eastAsia="ru-RU"/>
    </w:rPr>
  </w:style>
  <w:style w:type="paragraph" w:styleId="BodyText">
    <w:name w:val="Body Text"/>
    <w:basedOn w:val="Normal"/>
    <w:link w:val="BodyTextChar"/>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226552"/>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226552"/>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DefaultParagraphFont"/>
    <w:uiPriority w:val="99"/>
    <w:semiHidden/>
    <w:rsid w:val="00226552"/>
    <w:rPr>
      <w:lang w:val="ru-RU"/>
    </w:rPr>
  </w:style>
  <w:style w:type="character" w:customStyle="1" w:styleId="BodyText2Char">
    <w:name w:val="Body Text 2 Char"/>
    <w:basedOn w:val="DefaultParagraphFont"/>
    <w:link w:val="BodyText2"/>
    <w:semiHidden/>
    <w:rsid w:val="00226552"/>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DefaultParagraphFont"/>
    <w:uiPriority w:val="99"/>
    <w:semiHidden/>
    <w:rsid w:val="00226552"/>
    <w:rPr>
      <w:lang w:val="ru-RU"/>
    </w:rPr>
  </w:style>
  <w:style w:type="character" w:customStyle="1" w:styleId="BodyText3Char">
    <w:name w:val="Body Text 3 Char"/>
    <w:basedOn w:val="DefaultParagraphFont"/>
    <w:link w:val="BodyText3"/>
    <w:semiHidden/>
    <w:rsid w:val="00226552"/>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DefaultParagraphFont"/>
    <w:uiPriority w:val="99"/>
    <w:semiHidden/>
    <w:rsid w:val="00226552"/>
    <w:rPr>
      <w:sz w:val="16"/>
      <w:szCs w:val="16"/>
      <w:lang w:val="ru-RU"/>
    </w:rPr>
  </w:style>
  <w:style w:type="character" w:customStyle="1" w:styleId="BodyTextIndent2Char">
    <w:name w:val="Body Text Indent 2 Char"/>
    <w:basedOn w:val="DefaultParagraphFont"/>
    <w:link w:val="BodyTextIndent2"/>
    <w:semiHidden/>
    <w:rsid w:val="00226552"/>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DefaultParagraphFont"/>
    <w:uiPriority w:val="99"/>
    <w:semiHidden/>
    <w:rsid w:val="00226552"/>
    <w:rPr>
      <w:lang w:val="ru-RU"/>
    </w:rPr>
  </w:style>
  <w:style w:type="character" w:customStyle="1" w:styleId="BodyTextIndent3Char">
    <w:name w:val="Body Text Indent 3 Char"/>
    <w:basedOn w:val="DefaultParagraphFont"/>
    <w:link w:val="BodyTextIndent3"/>
    <w:semiHidden/>
    <w:rsid w:val="00226552"/>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DefaultParagraphFont"/>
    <w:uiPriority w:val="99"/>
    <w:semiHidden/>
    <w:rsid w:val="00226552"/>
    <w:rPr>
      <w:sz w:val="16"/>
      <w:szCs w:val="16"/>
      <w:lang w:val="ru-RU"/>
    </w:rPr>
  </w:style>
  <w:style w:type="character" w:customStyle="1" w:styleId="CommentSubjectChar">
    <w:name w:val="Comment Subject Char"/>
    <w:basedOn w:val="CommentTextChar"/>
    <w:link w:val="CommentSubject"/>
    <w:uiPriority w:val="99"/>
    <w:semiHidden/>
    <w:rsid w:val="00226552"/>
    <w:rPr>
      <w:b/>
      <w:bCs/>
    </w:rPr>
  </w:style>
  <w:style w:type="paragraph" w:styleId="CommentSubject">
    <w:name w:val="annotation subject"/>
    <w:basedOn w:val="CommentText"/>
    <w:next w:val="CommentText"/>
    <w:link w:val="CommentSubjectChar"/>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0">
    <w:name w:val="Тема примечания Знак1"/>
    <w:basedOn w:val="1"/>
    <w:rsid w:val="00226552"/>
    <w:rPr>
      <w:rFonts w:ascii="Times New Roman" w:eastAsia="MS Mincho" w:hAnsi="Times New Roman" w:cs="Times New Roman"/>
      <w:b/>
      <w:bCs/>
      <w:sz w:val="20"/>
      <w:szCs w:val="20"/>
      <w:lang w:val="ru-RU" w:eastAsia="ru-RU"/>
    </w:rPr>
  </w:style>
  <w:style w:type="character" w:customStyle="1" w:styleId="BalloonTextChar">
    <w:name w:val="Balloon Text Char"/>
    <w:basedOn w:val="DefaultParagraphFont"/>
    <w:link w:val="BalloonText"/>
    <w:uiPriority w:val="99"/>
    <w:semiHidden/>
    <w:rsid w:val="00226552"/>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DefaultParagraphFont"/>
    <w:uiPriority w:val="99"/>
    <w:semiHidden/>
    <w:rsid w:val="00226552"/>
    <w:rPr>
      <w:rFonts w:ascii="Segoe UI" w:hAnsi="Segoe UI" w:cs="Segoe UI"/>
      <w:sz w:val="18"/>
      <w:szCs w:val="18"/>
      <w:lang w:val="ru-RU"/>
    </w:rPr>
  </w:style>
  <w:style w:type="paragraph" w:styleId="NoSpacing">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Normal"/>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Normal"/>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Normal"/>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Normal"/>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Normal"/>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Normal"/>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Normal"/>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2022-12-24T15:15:00Z</dcterms:created>
  <dcterms:modified xsi:type="dcterms:W3CDTF">2022-12-24T15:15:00Z</dcterms:modified>
</cp:coreProperties>
</file>