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2B616F">
        <w:rPr>
          <w:rFonts w:ascii="Arial" w:hAnsi="Arial" w:cs="Arial"/>
          <w:b/>
          <w:bCs/>
          <w:color w:val="000000"/>
          <w:sz w:val="24"/>
          <w:szCs w:val="24"/>
          <w:lang w:val="az-Latn-AZ"/>
        </w:rPr>
        <w:t>Akkumlyatorların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B616F">
        <w:rPr>
          <w:rFonts w:ascii="Arial" w:hAnsi="Arial" w:cs="Arial"/>
          <w:b/>
          <w:sz w:val="24"/>
          <w:szCs w:val="24"/>
          <w:lang w:val="az-Latn-AZ" w:eastAsia="ru-RU"/>
        </w:rPr>
        <w:t>AM118</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F1D2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A5641">
              <w:rPr>
                <w:rFonts w:ascii="Arial" w:hAnsi="Arial" w:cs="Arial"/>
                <w:sz w:val="20"/>
                <w:szCs w:val="20"/>
                <w:lang w:val="az-Latn-AZ" w:eastAsia="ru-RU"/>
              </w:rPr>
              <w:t>08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F1D2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2B616F">
              <w:rPr>
                <w:rFonts w:ascii="Arial" w:hAnsi="Arial" w:cs="Arial"/>
                <w:b/>
                <w:sz w:val="20"/>
                <w:szCs w:val="20"/>
                <w:lang w:val="az-Latn-AZ" w:eastAsia="ru-RU"/>
              </w:rPr>
              <w:t>Lot 1-100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r w:rsidR="002B616F">
              <w:rPr>
                <w:rFonts w:ascii="Arial" w:hAnsi="Arial" w:cs="Arial"/>
                <w:b/>
                <w:sz w:val="20"/>
                <w:szCs w:val="20"/>
                <w:lang w:val="az-Latn-AZ" w:eastAsia="ru-RU"/>
              </w:rPr>
              <w:t xml:space="preserve"> Lot 2-50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F1D2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F1D2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2B616F">
              <w:rPr>
                <w:rFonts w:ascii="Arial" w:hAnsi="Arial" w:cs="Arial"/>
                <w:sz w:val="20"/>
                <w:szCs w:val="20"/>
                <w:lang w:val="az-Latn-AZ" w:eastAsia="ru-RU"/>
              </w:rPr>
              <w:t xml:space="preserve">18 </w:t>
            </w:r>
            <w:r w:rsidR="008A5641">
              <w:rPr>
                <w:rFonts w:ascii="Arial" w:hAnsi="Arial" w:cs="Arial"/>
                <w:sz w:val="20"/>
                <w:szCs w:val="20"/>
                <w:lang w:val="az-Latn-AZ" w:eastAsia="ru-RU"/>
              </w:rPr>
              <w:t>sentyabr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F1D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F1D2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B616F">
              <w:rPr>
                <w:rFonts w:ascii="Arial" w:hAnsi="Arial" w:cs="Arial"/>
                <w:sz w:val="20"/>
                <w:szCs w:val="20"/>
                <w:lang w:val="az-Latn-AZ" w:eastAsia="ru-RU"/>
              </w:rPr>
              <w:t>19</w:t>
            </w:r>
            <w:r w:rsidR="005846F9">
              <w:rPr>
                <w:rFonts w:ascii="Arial" w:hAnsi="Arial" w:cs="Arial"/>
                <w:sz w:val="20"/>
                <w:szCs w:val="20"/>
                <w:lang w:val="az-Latn-AZ" w:eastAsia="ru-RU"/>
              </w:rPr>
              <w:t xml:space="preserve"> sentyabr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F1D2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F1D2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2B616F" w:rsidRPr="002B616F" w:rsidRDefault="002B616F" w:rsidP="00993E0B">
      <w:pPr>
        <w:rPr>
          <w:rFonts w:ascii="Arial" w:hAnsi="Arial" w:cs="Arial"/>
          <w:b/>
          <w:sz w:val="28"/>
          <w:szCs w:val="28"/>
          <w:lang w:val="az-Latn-AZ"/>
        </w:rPr>
      </w:pPr>
      <w:r>
        <w:rPr>
          <w:rFonts w:ascii="Arial" w:hAnsi="Arial" w:cs="Arial"/>
          <w:b/>
          <w:sz w:val="28"/>
          <w:szCs w:val="28"/>
          <w:lang w:val="az-Latn-AZ"/>
        </w:rPr>
        <w:lastRenderedPageBreak/>
        <w:t xml:space="preserve">                                                   Malların adı</w:t>
      </w:r>
    </w:p>
    <w:tbl>
      <w:tblPr>
        <w:tblStyle w:val="a5"/>
        <w:tblW w:w="10061" w:type="dxa"/>
        <w:tblLook w:val="04A0" w:firstRow="1" w:lastRow="0" w:firstColumn="1" w:lastColumn="0" w:noHBand="0" w:noVBand="1"/>
      </w:tblPr>
      <w:tblGrid>
        <w:gridCol w:w="704"/>
        <w:gridCol w:w="3537"/>
        <w:gridCol w:w="841"/>
        <w:gridCol w:w="1582"/>
        <w:gridCol w:w="2524"/>
        <w:gridCol w:w="873"/>
      </w:tblGrid>
      <w:tr w:rsidR="002B616F" w:rsidRPr="008D7C83" w:rsidTr="00FF1D28">
        <w:trPr>
          <w:trHeight w:val="630"/>
        </w:trPr>
        <w:tc>
          <w:tcPr>
            <w:tcW w:w="704"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w:t>
            </w:r>
          </w:p>
        </w:tc>
        <w:tc>
          <w:tcPr>
            <w:tcW w:w="3537" w:type="dxa"/>
            <w:noWrap/>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Akkumulyatorlar</w:t>
            </w:r>
            <w:proofErr w:type="spellEnd"/>
            <w:r w:rsidRPr="008D7C83">
              <w:rPr>
                <w:rFonts w:ascii="Palatino Linotype" w:hAnsi="Palatino Linotype" w:cs="Arial"/>
                <w:bCs/>
              </w:rPr>
              <w:t xml:space="preserve"> </w:t>
            </w:r>
          </w:p>
        </w:tc>
        <w:tc>
          <w:tcPr>
            <w:tcW w:w="841" w:type="dxa"/>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Ölçü</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vahidi</w:t>
            </w:r>
            <w:proofErr w:type="spellEnd"/>
          </w:p>
        </w:tc>
        <w:tc>
          <w:tcPr>
            <w:tcW w:w="1582"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DND-10072288</w:t>
            </w:r>
          </w:p>
        </w:tc>
        <w:tc>
          <w:tcPr>
            <w:tcW w:w="3397" w:type="dxa"/>
            <w:gridSpan w:val="2"/>
            <w:noWrap/>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Sertfikat</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tələbi</w:t>
            </w:r>
            <w:proofErr w:type="spellEnd"/>
          </w:p>
        </w:tc>
      </w:tr>
      <w:tr w:rsidR="002B616F" w:rsidRPr="008D7C83" w:rsidTr="00FF1D28">
        <w:trPr>
          <w:trHeight w:val="630"/>
        </w:trPr>
        <w:tc>
          <w:tcPr>
            <w:tcW w:w="10061" w:type="dxa"/>
            <w:gridSpan w:val="6"/>
          </w:tcPr>
          <w:p w:rsidR="002B616F" w:rsidRPr="008D7C83" w:rsidRDefault="002B616F" w:rsidP="002B616F">
            <w:pPr>
              <w:rPr>
                <w:rFonts w:ascii="Palatino Linotype" w:hAnsi="Palatino Linotype" w:cs="Arial"/>
                <w:bCs/>
                <w:lang w:val="az-Latn-AZ"/>
              </w:rPr>
            </w:pPr>
            <w:r w:rsidRPr="008D7C83">
              <w:rPr>
                <w:rFonts w:ascii="Palatino Linotype" w:hAnsi="Palatino Linotype" w:cs="Arial"/>
                <w:bCs/>
                <w:lang w:val="az-Latn-AZ"/>
              </w:rPr>
              <w:t xml:space="preserve">                                                       Lot-1 Akkumlyatorlar</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6CT-60AЗ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208x173x184mm,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560A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3397" w:type="dxa"/>
            <w:gridSpan w:val="2"/>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6CT-75AЗ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150x87x93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630A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30</w:t>
            </w:r>
          </w:p>
        </w:tc>
        <w:tc>
          <w:tcPr>
            <w:tcW w:w="3397" w:type="dxa"/>
            <w:gridSpan w:val="2"/>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260x168x200mm,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750A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30</w:t>
            </w:r>
          </w:p>
        </w:tc>
        <w:tc>
          <w:tcPr>
            <w:tcW w:w="3397" w:type="dxa"/>
            <w:gridSpan w:val="2"/>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6CT-190AЗ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80</w:t>
            </w:r>
          </w:p>
        </w:tc>
        <w:tc>
          <w:tcPr>
            <w:tcW w:w="3397" w:type="dxa"/>
            <w:gridSpan w:val="2"/>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6СТ- 2.3AЗ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180x30x45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6СТ- 7,2 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150x87x94mm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90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7</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6СТ- 18AЗ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181,5x77x167,5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8</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6СТ-80AЗ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265x170x220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630A</w:t>
            </w:r>
          </w:p>
        </w:tc>
        <w:tc>
          <w:tcPr>
            <w:tcW w:w="84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noProof/>
                <w:lang w:eastAsia="ru-RU"/>
              </w:rPr>
              <mc:AlternateContent>
                <mc:Choice Requires="wps">
                  <w:drawing>
                    <wp:anchor distT="0" distB="0" distL="114300" distR="114300" simplePos="0" relativeHeight="251659264" behindDoc="0" locked="0" layoutInCell="1" allowOverlap="1" wp14:anchorId="07D55F5F" wp14:editId="1FB86581">
                      <wp:simplePos x="0" y="0"/>
                      <wp:positionH relativeFrom="column">
                        <wp:posOffset>0</wp:posOffset>
                      </wp:positionH>
                      <wp:positionV relativeFrom="paragraph">
                        <wp:posOffset>0</wp:posOffset>
                      </wp:positionV>
                      <wp:extent cx="104775" cy="228600"/>
                      <wp:effectExtent l="0" t="0" r="0" b="0"/>
                      <wp:wrapNone/>
                      <wp:docPr id="40" name="Прямоугольник 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57E0E" id="Прямоугольник 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Ca9wEU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0288" behindDoc="0" locked="0" layoutInCell="1" allowOverlap="1" wp14:anchorId="001ABCDD" wp14:editId="1CCC2A34">
                      <wp:simplePos x="0" y="0"/>
                      <wp:positionH relativeFrom="column">
                        <wp:posOffset>0</wp:posOffset>
                      </wp:positionH>
                      <wp:positionV relativeFrom="paragraph">
                        <wp:posOffset>0</wp:posOffset>
                      </wp:positionV>
                      <wp:extent cx="104775" cy="228600"/>
                      <wp:effectExtent l="0" t="0" r="0" b="0"/>
                      <wp:wrapNone/>
                      <wp:docPr id="39" name="Прямоугольник 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473FDC" id="Прямоугольник 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GX2QMAAGI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1312" behindDoc="0" locked="0" layoutInCell="1" allowOverlap="1" wp14:anchorId="5F7BBE0B" wp14:editId="29369A38">
                      <wp:simplePos x="0" y="0"/>
                      <wp:positionH relativeFrom="column">
                        <wp:posOffset>0</wp:posOffset>
                      </wp:positionH>
                      <wp:positionV relativeFrom="paragraph">
                        <wp:posOffset>0</wp:posOffset>
                      </wp:positionV>
                      <wp:extent cx="104775" cy="209550"/>
                      <wp:effectExtent l="0" t="0" r="0" b="0"/>
                      <wp:wrapNone/>
                      <wp:docPr id="38" name="Прямоугольник 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2FD35" id="Прямоугольник 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av2gMAAGI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2336" behindDoc="0" locked="0" layoutInCell="1" allowOverlap="1" wp14:anchorId="2EC7113D" wp14:editId="25ED2229">
                      <wp:simplePos x="0" y="0"/>
                      <wp:positionH relativeFrom="column">
                        <wp:posOffset>0</wp:posOffset>
                      </wp:positionH>
                      <wp:positionV relativeFrom="paragraph">
                        <wp:posOffset>0</wp:posOffset>
                      </wp:positionV>
                      <wp:extent cx="104775" cy="209550"/>
                      <wp:effectExtent l="0" t="0" r="0" b="0"/>
                      <wp:wrapNone/>
                      <wp:docPr id="21" name="Прямоугольник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B26CB" id="Прямоугольник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Bg2QMAAGI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" filled="f" stroked="f">
                      <o:lock v:ext="edit" aspectratio="t"/>
                    </v:rect>
                  </w:pict>
                </mc:Fallback>
              </mc:AlternateContent>
            </w:r>
          </w:p>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9</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330x172x224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800A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lastRenderedPageBreak/>
              <w:t>10</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6СТ-140AЗ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503x182x214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900A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80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6СТ-200AЗ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6CT-5,2 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100x90x60mm,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1260"/>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6СТ-155AЗ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olunmayan"Gel</w:t>
            </w:r>
            <w:proofErr w:type="spellEnd"/>
            <w:r w:rsidRPr="008D7C83">
              <w:rPr>
                <w:rFonts w:ascii="Palatino Linotype" w:hAnsi="Palatino Linotype" w:cs="Arial"/>
              </w:rPr>
              <w:t xml:space="preserve"> </w:t>
            </w:r>
            <w:proofErr w:type="spellStart"/>
            <w:r w:rsidRPr="008D7C83">
              <w:rPr>
                <w:rFonts w:ascii="Palatino Linotype" w:hAnsi="Palatino Linotype" w:cs="Arial"/>
              </w:rPr>
              <w:t>aku</w:t>
            </w:r>
            <w:proofErr w:type="spellEnd"/>
            <w:r w:rsidRPr="008D7C83">
              <w:rPr>
                <w:rFonts w:ascii="Palatino Linotype" w:hAnsi="Palatino Linotype" w:cs="Arial"/>
              </w:rPr>
              <w:t xml:space="preserve">" ГОСТ959-2002 330x171x2220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1000 A </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8</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488"/>
        </w:trPr>
        <w:tc>
          <w:tcPr>
            <w:tcW w:w="10061" w:type="dxa"/>
            <w:gridSpan w:val="6"/>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 xml:space="preserve">                                                     XDND-10070981</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6CT-60AЗ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208x173x184mm,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560A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6CT-74AЗ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277x175x190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650A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65</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260x168x200mm,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750A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6CT-190AЗ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250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6СТ- 2.3AЗ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180x30x45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6СТ- 7,2 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150x87x94mm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lastRenderedPageBreak/>
              <w:t>7</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330x172x224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800A</w:t>
            </w:r>
          </w:p>
        </w:tc>
        <w:tc>
          <w:tcPr>
            <w:tcW w:w="84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noProof/>
                <w:lang w:eastAsia="ru-RU"/>
              </w:rPr>
              <mc:AlternateContent>
                <mc:Choice Requires="wps">
                  <w:drawing>
                    <wp:anchor distT="0" distB="0" distL="114300" distR="114300" simplePos="0" relativeHeight="251663360" behindDoc="0" locked="0" layoutInCell="1" allowOverlap="1" wp14:anchorId="15443FEF" wp14:editId="765580C6">
                      <wp:simplePos x="0" y="0"/>
                      <wp:positionH relativeFrom="column">
                        <wp:posOffset>0</wp:posOffset>
                      </wp:positionH>
                      <wp:positionV relativeFrom="paragraph">
                        <wp:posOffset>0</wp:posOffset>
                      </wp:positionV>
                      <wp:extent cx="104775" cy="228600"/>
                      <wp:effectExtent l="0" t="0" r="0" b="0"/>
                      <wp:wrapNone/>
                      <wp:docPr id="20" name="Прямоугольник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E3684" id="Прямоугольник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BQJUWX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4384" behindDoc="0" locked="0" layoutInCell="1" allowOverlap="1" wp14:anchorId="493A1AAC" wp14:editId="551E244E">
                      <wp:simplePos x="0" y="0"/>
                      <wp:positionH relativeFrom="column">
                        <wp:posOffset>0</wp:posOffset>
                      </wp:positionH>
                      <wp:positionV relativeFrom="paragraph">
                        <wp:posOffset>0</wp:posOffset>
                      </wp:positionV>
                      <wp:extent cx="104775" cy="228600"/>
                      <wp:effectExtent l="0" t="0" r="0" b="0"/>
                      <wp:wrapNone/>
                      <wp:docPr id="19" name="Прямоугольник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93C60B" id="Прямоугольник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DBuUJf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5408" behindDoc="0" locked="0" layoutInCell="1" allowOverlap="1" wp14:anchorId="0063ACCA" wp14:editId="0AE87CCE">
                      <wp:simplePos x="0" y="0"/>
                      <wp:positionH relativeFrom="column">
                        <wp:posOffset>0</wp:posOffset>
                      </wp:positionH>
                      <wp:positionV relativeFrom="paragraph">
                        <wp:posOffset>0</wp:posOffset>
                      </wp:positionV>
                      <wp:extent cx="104775" cy="209550"/>
                      <wp:effectExtent l="0" t="0" r="0" b="0"/>
                      <wp:wrapNone/>
                      <wp:docPr id="18" name="Прямоугольник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3CF3C5" id="Прямоугольник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Vn2QMAAGI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6432" behindDoc="0" locked="0" layoutInCell="1" allowOverlap="1" wp14:anchorId="14089FE4" wp14:editId="29EAA066">
                      <wp:simplePos x="0" y="0"/>
                      <wp:positionH relativeFrom="column">
                        <wp:posOffset>0</wp:posOffset>
                      </wp:positionH>
                      <wp:positionV relativeFrom="paragraph">
                        <wp:posOffset>0</wp:posOffset>
                      </wp:positionV>
                      <wp:extent cx="104775" cy="209550"/>
                      <wp:effectExtent l="0" t="0" r="0" b="0"/>
                      <wp:wrapNone/>
                      <wp:docPr id="17" name="Прямоугольник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EC558C" id="Прямоугольник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W22AMAAGI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" filled="f" stroked="f">
                      <o:lock v:ext="edit" aspectratio="t"/>
                    </v:rect>
                  </w:pict>
                </mc:Fallback>
              </mc:AlternateContent>
            </w:r>
          </w:p>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8</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6СТ-140AЗ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503x182x214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900A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150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9</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6СТ-200AЗ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100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6CT-36AЗ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150x100x180mm,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325A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6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6CT-7AЗ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150x87x93mm,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6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6CT-5,2 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100x90x60mm,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1260"/>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6СТ-155AЗ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olunmayan"Gel</w:t>
            </w:r>
            <w:proofErr w:type="spellEnd"/>
            <w:r w:rsidRPr="008D7C83">
              <w:rPr>
                <w:rFonts w:ascii="Palatino Linotype" w:hAnsi="Palatino Linotype" w:cs="Arial"/>
              </w:rPr>
              <w:t xml:space="preserve"> </w:t>
            </w:r>
            <w:proofErr w:type="spellStart"/>
            <w:r w:rsidRPr="008D7C83">
              <w:rPr>
                <w:rFonts w:ascii="Palatino Linotype" w:hAnsi="Palatino Linotype" w:cs="Arial"/>
              </w:rPr>
              <w:t>aku</w:t>
            </w:r>
            <w:proofErr w:type="spellEnd"/>
            <w:r w:rsidRPr="008D7C83">
              <w:rPr>
                <w:rFonts w:ascii="Palatino Linotype" w:hAnsi="Palatino Linotype" w:cs="Arial"/>
              </w:rPr>
              <w:t xml:space="preserve">" ГОСТ959-2002 330x171x2220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1000 A </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14</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6СТ- 9AЗ AGM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151x65x100mm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300"/>
        </w:trPr>
        <w:tc>
          <w:tcPr>
            <w:tcW w:w="10061" w:type="dxa"/>
            <w:gridSpan w:val="6"/>
            <w:noWrap/>
            <w:hideMark/>
          </w:tcPr>
          <w:p w:rsidR="002B616F" w:rsidRPr="008D7C83" w:rsidRDefault="002B616F" w:rsidP="002B616F">
            <w:pPr>
              <w:rPr>
                <w:rFonts w:ascii="Palatino Linotype" w:hAnsi="Palatino Linotype" w:cs="Arial"/>
              </w:rPr>
            </w:pPr>
            <w:r w:rsidRPr="008D7C83">
              <w:rPr>
                <w:rFonts w:ascii="Palatino Linotype" w:hAnsi="Palatino Linotype" w:cs="Arial"/>
                <w:bCs/>
                <w:lang w:val="az-Latn-AZ"/>
              </w:rPr>
              <w:t xml:space="preserve">                                                               </w:t>
            </w:r>
            <w:r w:rsidRPr="008D7C83">
              <w:rPr>
                <w:rFonts w:ascii="Palatino Linotype" w:hAnsi="Palatino Linotype" w:cs="Arial"/>
                <w:bCs/>
              </w:rPr>
              <w:t>BGTZ-10070761</w:t>
            </w:r>
          </w:p>
        </w:tc>
      </w:tr>
      <w:tr w:rsidR="002B616F" w:rsidRPr="008D7C83" w:rsidTr="00FF1D28">
        <w:trPr>
          <w:trHeight w:val="630"/>
        </w:trPr>
        <w:tc>
          <w:tcPr>
            <w:tcW w:w="704"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w:t>
            </w:r>
          </w:p>
        </w:tc>
        <w:tc>
          <w:tcPr>
            <w:tcW w:w="3537" w:type="dxa"/>
            <w:noWrap/>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 </w:t>
            </w:r>
          </w:p>
        </w:tc>
        <w:tc>
          <w:tcPr>
            <w:tcW w:w="841" w:type="dxa"/>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Ölçü</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vahidi</w:t>
            </w:r>
            <w:proofErr w:type="spellEnd"/>
          </w:p>
        </w:tc>
        <w:tc>
          <w:tcPr>
            <w:tcW w:w="1582" w:type="dxa"/>
            <w:hideMark/>
          </w:tcPr>
          <w:p w:rsidR="002B616F" w:rsidRPr="008D7C83" w:rsidRDefault="002B616F" w:rsidP="002B616F">
            <w:pPr>
              <w:rPr>
                <w:rFonts w:ascii="Palatino Linotype" w:hAnsi="Palatino Linotype" w:cs="Arial"/>
                <w:bCs/>
              </w:rPr>
            </w:pPr>
          </w:p>
        </w:tc>
        <w:tc>
          <w:tcPr>
            <w:tcW w:w="252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6CT-190AЗ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301x172x220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750A</w:t>
            </w:r>
          </w:p>
        </w:tc>
        <w:tc>
          <w:tcPr>
            <w:tcW w:w="84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noProof/>
                <w:lang w:eastAsia="ru-RU"/>
              </w:rPr>
              <mc:AlternateContent>
                <mc:Choice Requires="wps">
                  <w:drawing>
                    <wp:anchor distT="0" distB="0" distL="114300" distR="114300" simplePos="0" relativeHeight="251667456" behindDoc="0" locked="0" layoutInCell="1" allowOverlap="1" wp14:anchorId="29182496" wp14:editId="1E40612E">
                      <wp:simplePos x="0" y="0"/>
                      <wp:positionH relativeFrom="column">
                        <wp:posOffset>0</wp:posOffset>
                      </wp:positionH>
                      <wp:positionV relativeFrom="paragraph">
                        <wp:posOffset>0</wp:posOffset>
                      </wp:positionV>
                      <wp:extent cx="104775" cy="228600"/>
                      <wp:effectExtent l="0" t="0" r="0" b="0"/>
                      <wp:wrapNone/>
                      <wp:docPr id="16" name="Прямоугольник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F392B" id="Прямоугольник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AiQbBB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8480" behindDoc="0" locked="0" layoutInCell="1" allowOverlap="1" wp14:anchorId="26DCD2E7" wp14:editId="0093B80F">
                      <wp:simplePos x="0" y="0"/>
                      <wp:positionH relativeFrom="column">
                        <wp:posOffset>0</wp:posOffset>
                      </wp:positionH>
                      <wp:positionV relativeFrom="paragraph">
                        <wp:posOffset>0</wp:posOffset>
                      </wp:positionV>
                      <wp:extent cx="104775" cy="228600"/>
                      <wp:effectExtent l="0" t="0" r="0" b="0"/>
                      <wp:wrapNone/>
                      <wp:docPr id="15" name="Прямоугольник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D6033C" id="Прямоугольник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2q1wMAAGI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69504" behindDoc="0" locked="0" layoutInCell="1" allowOverlap="1" wp14:anchorId="3E08C1E6" wp14:editId="7103575A">
                      <wp:simplePos x="0" y="0"/>
                      <wp:positionH relativeFrom="column">
                        <wp:posOffset>0</wp:posOffset>
                      </wp:positionH>
                      <wp:positionV relativeFrom="paragraph">
                        <wp:posOffset>0</wp:posOffset>
                      </wp:positionV>
                      <wp:extent cx="104775" cy="209550"/>
                      <wp:effectExtent l="0" t="0" r="0" b="0"/>
                      <wp:wrapNone/>
                      <wp:docPr id="14" name="Прямоугольник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69568F" id="Прямоугольник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qS2QMAAGI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0528" behindDoc="0" locked="0" layoutInCell="1" allowOverlap="1" wp14:anchorId="283B0DA2" wp14:editId="7C86D617">
                      <wp:simplePos x="0" y="0"/>
                      <wp:positionH relativeFrom="column">
                        <wp:posOffset>0</wp:posOffset>
                      </wp:positionH>
                      <wp:positionV relativeFrom="paragraph">
                        <wp:posOffset>0</wp:posOffset>
                      </wp:positionV>
                      <wp:extent cx="104775" cy="209550"/>
                      <wp:effectExtent l="0" t="0" r="0" b="0"/>
                      <wp:wrapNone/>
                      <wp:docPr id="13" name="Прямоугольник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446129" id="Прямоугольник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l2AMAAGI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" filled="f" stroked="f">
                      <o:lock v:ext="edit" aspectratio="t"/>
                    </v:rect>
                  </w:pict>
                </mc:Fallback>
              </mc:AlternateContent>
            </w:r>
          </w:p>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648"/>
        </w:trPr>
        <w:tc>
          <w:tcPr>
            <w:tcW w:w="10061" w:type="dxa"/>
            <w:gridSpan w:val="6"/>
            <w:noWrap/>
            <w:hideMark/>
          </w:tcPr>
          <w:p w:rsidR="002B616F" w:rsidRPr="008D7C83" w:rsidRDefault="002B616F" w:rsidP="002B616F">
            <w:pPr>
              <w:rPr>
                <w:rFonts w:ascii="Palatino Linotype" w:hAnsi="Palatino Linotype" w:cs="Arial"/>
              </w:rPr>
            </w:pPr>
            <w:r w:rsidRPr="008D7C83">
              <w:rPr>
                <w:rFonts w:ascii="Palatino Linotype" w:hAnsi="Palatino Linotype" w:cs="Arial"/>
                <w:bCs/>
                <w:lang w:val="az-Latn-AZ"/>
              </w:rPr>
              <w:lastRenderedPageBreak/>
              <w:t xml:space="preserve">                                                         </w:t>
            </w:r>
            <w:r w:rsidRPr="008D7C83">
              <w:rPr>
                <w:rFonts w:ascii="Palatino Linotype" w:hAnsi="Palatino Linotype" w:cs="Arial"/>
                <w:bCs/>
              </w:rPr>
              <w:t>ZGTTZ-10070895</w:t>
            </w:r>
          </w:p>
        </w:tc>
      </w:tr>
      <w:tr w:rsidR="002B616F" w:rsidRPr="008D7C83" w:rsidTr="00FF1D28">
        <w:trPr>
          <w:trHeight w:val="630"/>
        </w:trPr>
        <w:tc>
          <w:tcPr>
            <w:tcW w:w="704"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w:t>
            </w:r>
          </w:p>
        </w:tc>
        <w:tc>
          <w:tcPr>
            <w:tcW w:w="3537" w:type="dxa"/>
            <w:noWrap/>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 </w:t>
            </w:r>
          </w:p>
        </w:tc>
        <w:tc>
          <w:tcPr>
            <w:tcW w:w="841" w:type="dxa"/>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Ölçü</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vahidi</w:t>
            </w:r>
            <w:proofErr w:type="spellEnd"/>
          </w:p>
        </w:tc>
        <w:tc>
          <w:tcPr>
            <w:tcW w:w="1582" w:type="dxa"/>
            <w:hideMark/>
          </w:tcPr>
          <w:p w:rsidR="002B616F" w:rsidRPr="008D7C83" w:rsidRDefault="002B616F" w:rsidP="002B616F">
            <w:pPr>
              <w:rPr>
                <w:rFonts w:ascii="Palatino Linotype" w:hAnsi="Palatino Linotype" w:cs="Arial"/>
                <w:bCs/>
              </w:rPr>
            </w:pPr>
          </w:p>
        </w:tc>
        <w:tc>
          <w:tcPr>
            <w:tcW w:w="252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260x168x200mm,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750A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6CT-190AЗ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6СТ-110AЗ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300x160x200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830A</w:t>
            </w:r>
          </w:p>
        </w:tc>
        <w:tc>
          <w:tcPr>
            <w:tcW w:w="84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noProof/>
                <w:lang w:eastAsia="ru-RU"/>
              </w:rPr>
              <mc:AlternateContent>
                <mc:Choice Requires="wps">
                  <w:drawing>
                    <wp:anchor distT="0" distB="0" distL="114300" distR="114300" simplePos="0" relativeHeight="251671552" behindDoc="0" locked="0" layoutInCell="1" allowOverlap="1" wp14:anchorId="5BD0332E" wp14:editId="5D484B3E">
                      <wp:simplePos x="0" y="0"/>
                      <wp:positionH relativeFrom="column">
                        <wp:posOffset>0</wp:posOffset>
                      </wp:positionH>
                      <wp:positionV relativeFrom="paragraph">
                        <wp:posOffset>0</wp:posOffset>
                      </wp:positionV>
                      <wp:extent cx="104775" cy="228600"/>
                      <wp:effectExtent l="0" t="0" r="0" b="0"/>
                      <wp:wrapNone/>
                      <wp:docPr id="12" name="Прямоугольник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7DC2C" id="Прямоугольник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AHtfoS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2576" behindDoc="0" locked="0" layoutInCell="1" allowOverlap="1" wp14:anchorId="397B7A11" wp14:editId="5106B145">
                      <wp:simplePos x="0" y="0"/>
                      <wp:positionH relativeFrom="column">
                        <wp:posOffset>0</wp:posOffset>
                      </wp:positionH>
                      <wp:positionV relativeFrom="paragraph">
                        <wp:posOffset>0</wp:posOffset>
                      </wp:positionV>
                      <wp:extent cx="104775" cy="228600"/>
                      <wp:effectExtent l="0" t="0" r="0" b="0"/>
                      <wp:wrapNone/>
                      <wp:docPr id="11" name="Прямоугольник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38582" id="Прямоугольник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3600" behindDoc="0" locked="0" layoutInCell="1" allowOverlap="1" wp14:anchorId="08CB8EC5" wp14:editId="0430C1DC">
                      <wp:simplePos x="0" y="0"/>
                      <wp:positionH relativeFrom="column">
                        <wp:posOffset>0</wp:posOffset>
                      </wp:positionH>
                      <wp:positionV relativeFrom="paragraph">
                        <wp:posOffset>0</wp:posOffset>
                      </wp:positionV>
                      <wp:extent cx="104775" cy="209550"/>
                      <wp:effectExtent l="0" t="0" r="0" b="0"/>
                      <wp:wrapNone/>
                      <wp:docPr id="10" name="Прямоугольник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216DFB" id="Прямоугольник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0DB2QMAAGI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4624" behindDoc="0" locked="0" layoutInCell="1" allowOverlap="1" wp14:anchorId="5D89C16E" wp14:editId="08CE6EC2">
                      <wp:simplePos x="0" y="0"/>
                      <wp:positionH relativeFrom="column">
                        <wp:posOffset>0</wp:posOffset>
                      </wp:positionH>
                      <wp:positionV relativeFrom="paragraph">
                        <wp:posOffset>0</wp:posOffset>
                      </wp:positionV>
                      <wp:extent cx="104775" cy="209550"/>
                      <wp:effectExtent l="0" t="0" r="0" b="0"/>
                      <wp:wrapNone/>
                      <wp:docPr id="9" name="Прямоугольник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B054D3" id="Прямоугольник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cB2AMAAGA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" filled="f" stroked="f">
                      <o:lock v:ext="edit" aspectratio="t"/>
                    </v:rect>
                  </w:pict>
                </mc:Fallback>
              </mc:AlternateContent>
            </w:r>
          </w:p>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6СТ-120AЗ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470x180x200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850A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300"/>
        </w:trPr>
        <w:tc>
          <w:tcPr>
            <w:tcW w:w="10061" w:type="dxa"/>
            <w:gridSpan w:val="6"/>
            <w:noWrap/>
            <w:hideMark/>
          </w:tcPr>
          <w:p w:rsidR="002B616F" w:rsidRPr="008D7C83" w:rsidRDefault="002B616F" w:rsidP="002B616F">
            <w:pPr>
              <w:rPr>
                <w:rFonts w:ascii="Palatino Linotype" w:hAnsi="Palatino Linotype" w:cs="Arial"/>
              </w:rPr>
            </w:pPr>
            <w:r w:rsidRPr="008D7C83">
              <w:rPr>
                <w:rFonts w:ascii="Palatino Linotype" w:hAnsi="Palatino Linotype" w:cs="Arial"/>
                <w:bCs/>
                <w:lang w:val="az-Latn-AZ"/>
              </w:rPr>
              <w:t xml:space="preserve">                                                  </w:t>
            </w:r>
            <w:r w:rsidRPr="008D7C83">
              <w:rPr>
                <w:rFonts w:ascii="Palatino Linotype" w:hAnsi="Palatino Linotype" w:cs="Arial"/>
                <w:bCs/>
              </w:rPr>
              <w:t xml:space="preserve">ASCO </w:t>
            </w:r>
            <w:proofErr w:type="spellStart"/>
            <w:r w:rsidRPr="008D7C83">
              <w:rPr>
                <w:rFonts w:ascii="Palatino Linotype" w:hAnsi="Palatino Linotype" w:cs="Arial"/>
                <w:bCs/>
              </w:rPr>
              <w:t>Nəqliyyat</w:t>
            </w:r>
            <w:proofErr w:type="spellEnd"/>
            <w:r w:rsidRPr="008D7C83">
              <w:rPr>
                <w:rFonts w:ascii="Palatino Linotype" w:hAnsi="Palatino Linotype" w:cs="Arial"/>
                <w:bCs/>
              </w:rPr>
              <w:t xml:space="preserve"> MMC-10070818</w:t>
            </w:r>
          </w:p>
        </w:tc>
      </w:tr>
      <w:tr w:rsidR="002B616F" w:rsidRPr="008D7C83" w:rsidTr="00FF1D28">
        <w:trPr>
          <w:trHeight w:val="630"/>
        </w:trPr>
        <w:tc>
          <w:tcPr>
            <w:tcW w:w="704"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w:t>
            </w:r>
          </w:p>
        </w:tc>
        <w:tc>
          <w:tcPr>
            <w:tcW w:w="3537" w:type="dxa"/>
            <w:noWrap/>
            <w:hideMark/>
          </w:tcPr>
          <w:p w:rsidR="002B616F" w:rsidRPr="008D7C83" w:rsidRDefault="002B616F" w:rsidP="002B616F">
            <w:pPr>
              <w:rPr>
                <w:rFonts w:ascii="Palatino Linotype" w:hAnsi="Palatino Linotype" w:cs="Arial"/>
                <w:bCs/>
              </w:rPr>
            </w:pPr>
            <w:r w:rsidRPr="008D7C83">
              <w:rPr>
                <w:rFonts w:ascii="Palatino Linotype" w:hAnsi="Palatino Linotype" w:cs="Arial"/>
                <w:bCs/>
              </w:rPr>
              <w:t> </w:t>
            </w:r>
          </w:p>
        </w:tc>
        <w:tc>
          <w:tcPr>
            <w:tcW w:w="841" w:type="dxa"/>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Ölçü</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vahidi</w:t>
            </w:r>
            <w:proofErr w:type="spellEnd"/>
          </w:p>
        </w:tc>
        <w:tc>
          <w:tcPr>
            <w:tcW w:w="1582" w:type="dxa"/>
            <w:hideMark/>
          </w:tcPr>
          <w:p w:rsidR="002B616F" w:rsidRPr="008D7C83" w:rsidRDefault="002B616F" w:rsidP="002B616F">
            <w:pPr>
              <w:rPr>
                <w:rFonts w:ascii="Palatino Linotype" w:hAnsi="Palatino Linotype" w:cs="Arial"/>
                <w:bCs/>
              </w:rPr>
            </w:pPr>
          </w:p>
        </w:tc>
        <w:tc>
          <w:tcPr>
            <w:tcW w:w="252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6CT-60AЗ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208x173x184mm,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560A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24</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6CT-75AЗ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150x87x93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"4" EN 630A</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75</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00"/>
        </w:trPr>
        <w:tc>
          <w:tcPr>
            <w:tcW w:w="704"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3</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6CT-190AЗ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2524"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c>
          <w:tcPr>
            <w:tcW w:w="87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 </w:t>
            </w:r>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6СТ-80AЗ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265x170x220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630A</w:t>
            </w:r>
          </w:p>
        </w:tc>
        <w:tc>
          <w:tcPr>
            <w:tcW w:w="84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noProof/>
                <w:lang w:eastAsia="ru-RU"/>
              </w:rPr>
              <mc:AlternateContent>
                <mc:Choice Requires="wps">
                  <w:drawing>
                    <wp:anchor distT="0" distB="0" distL="114300" distR="114300" simplePos="0" relativeHeight="251675648" behindDoc="0" locked="0" layoutInCell="1" allowOverlap="1" wp14:anchorId="727BBB20" wp14:editId="0FC6B2BD">
                      <wp:simplePos x="0" y="0"/>
                      <wp:positionH relativeFrom="column">
                        <wp:posOffset>0</wp:posOffset>
                      </wp:positionH>
                      <wp:positionV relativeFrom="paragraph">
                        <wp:posOffset>0</wp:posOffset>
                      </wp:positionV>
                      <wp:extent cx="104775" cy="228600"/>
                      <wp:effectExtent l="0" t="0" r="0" b="0"/>
                      <wp:wrapNone/>
                      <wp:docPr id="8" name="Прямоугольник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58500" id="Прямоугольник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6672" behindDoc="0" locked="0" layoutInCell="1" allowOverlap="1" wp14:anchorId="54C3B6BB" wp14:editId="7345F501">
                      <wp:simplePos x="0" y="0"/>
                      <wp:positionH relativeFrom="column">
                        <wp:posOffset>0</wp:posOffset>
                      </wp:positionH>
                      <wp:positionV relativeFrom="paragraph">
                        <wp:posOffset>0</wp:posOffset>
                      </wp:positionV>
                      <wp:extent cx="104775" cy="228600"/>
                      <wp:effectExtent l="0" t="0" r="0" b="0"/>
                      <wp:wrapNone/>
                      <wp:docPr id="7" name="Прямоугольник 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95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041F6" id="Прямоугольник 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uD1wMAAGA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7696" behindDoc="0" locked="0" layoutInCell="1" allowOverlap="1" wp14:anchorId="5DD515BB" wp14:editId="52AF9634">
                      <wp:simplePos x="0" y="0"/>
                      <wp:positionH relativeFrom="column">
                        <wp:posOffset>0</wp:posOffset>
                      </wp:positionH>
                      <wp:positionV relativeFrom="paragraph">
                        <wp:posOffset>0</wp:posOffset>
                      </wp:positionV>
                      <wp:extent cx="104775" cy="209550"/>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FAC8F0"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4Z2QMAAGA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" filled="f" stroked="f">
                      <o:lock v:ext="edit" aspectratio="t"/>
                    </v:rect>
                  </w:pict>
                </mc:Fallback>
              </mc:AlternateContent>
            </w:r>
            <w:r w:rsidRPr="008D7C83">
              <w:rPr>
                <w:rFonts w:ascii="Palatino Linotype" w:hAnsi="Palatino Linotype" w:cs="Arial"/>
                <w:noProof/>
                <w:lang w:eastAsia="ru-RU"/>
              </w:rPr>
              <mc:AlternateContent>
                <mc:Choice Requires="wps">
                  <w:drawing>
                    <wp:anchor distT="0" distB="0" distL="114300" distR="114300" simplePos="0" relativeHeight="251678720" behindDoc="0" locked="0" layoutInCell="1" allowOverlap="1" wp14:anchorId="3522189E" wp14:editId="78172310">
                      <wp:simplePos x="0" y="0"/>
                      <wp:positionH relativeFrom="column">
                        <wp:posOffset>0</wp:posOffset>
                      </wp:positionH>
                      <wp:positionV relativeFrom="paragraph">
                        <wp:posOffset>0</wp:posOffset>
                      </wp:positionV>
                      <wp:extent cx="104775" cy="20955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EEC31"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zRRWttYDAABg&#10;BwAADgAAAAAAAAAAAAAAAAAuAgAAZHJzL2Uyb0RvYy54bWxQSwECLQAUAAYACAAAACEAO5DLRNsA&#10;AAADAQAADwAAAAAAAAAAAAAAAAAwBgAAZHJzL2Rvd25yZXYueG1sUEsFBgAAAAAEAAQA8wAAADgH&#10;AAAAAA==&#10;" filled="f" stroked="f">
                      <o:lock v:ext="edit" aspectratio="t"/>
                    </v:rect>
                  </w:pict>
                </mc:Fallback>
              </mc:AlternateContent>
            </w:r>
          </w:p>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lastRenderedPageBreak/>
              <w:t>5</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6СТ-90AЗ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301x172x220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750A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6</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330x172x224 </w:t>
            </w:r>
            <w:proofErr w:type="spellStart"/>
            <w:r w:rsidRPr="008D7C83">
              <w:rPr>
                <w:rFonts w:ascii="Palatino Linotype" w:hAnsi="Palatino Linotype" w:cs="Arial"/>
              </w:rPr>
              <w:t>mm</w:t>
            </w:r>
            <w:proofErr w:type="spellEnd"/>
            <w:r w:rsidRPr="008D7C83">
              <w:rPr>
                <w:rFonts w:ascii="Palatino Linotype" w:hAnsi="Palatino Linotype" w:cs="Arial"/>
              </w:rPr>
              <w:t xml:space="preserve"> , </w:t>
            </w:r>
            <w:proofErr w:type="spellStart"/>
            <w:r w:rsidRPr="008D7C83">
              <w:rPr>
                <w:rFonts w:ascii="Palatino Linotype" w:hAnsi="Palatino Linotype" w:cs="Arial"/>
              </w:rPr>
              <w:t>düz</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"L", EN 800A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24</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7</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6СТ-140AЗ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503x182x214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900A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2</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FF1D28">
        <w:trPr>
          <w:trHeight w:val="945"/>
        </w:trPr>
        <w:tc>
          <w:tcPr>
            <w:tcW w:w="704"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8</w:t>
            </w:r>
          </w:p>
        </w:tc>
        <w:tc>
          <w:tcPr>
            <w:tcW w:w="3537"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6СТ-200AЗ </w:t>
            </w:r>
            <w:proofErr w:type="spellStart"/>
            <w:r w:rsidRPr="008D7C83">
              <w:rPr>
                <w:rFonts w:ascii="Palatino Linotype" w:hAnsi="Palatino Linotype" w:cs="Arial"/>
              </w:rPr>
              <w:t>qulluq</w:t>
            </w:r>
            <w:proofErr w:type="spellEnd"/>
            <w:r w:rsidRPr="008D7C83">
              <w:rPr>
                <w:rFonts w:ascii="Palatino Linotype" w:hAnsi="Palatino Linotype" w:cs="Arial"/>
              </w:rPr>
              <w:t xml:space="preserve"> </w:t>
            </w:r>
            <w:proofErr w:type="spellStart"/>
            <w:r w:rsidRPr="008D7C83">
              <w:rPr>
                <w:rFonts w:ascii="Palatino Linotype" w:hAnsi="Palatino Linotype" w:cs="Arial"/>
              </w:rPr>
              <w:t>olunmayan</w:t>
            </w:r>
            <w:proofErr w:type="spellEnd"/>
            <w:r w:rsidRPr="008D7C83">
              <w:rPr>
                <w:rFonts w:ascii="Palatino Linotype" w:hAnsi="Palatino Linotype" w:cs="Arial"/>
              </w:rPr>
              <w:t xml:space="preserve"> ГОСТ959-2002, 503x216x214 </w:t>
            </w:r>
            <w:proofErr w:type="spellStart"/>
            <w:r w:rsidRPr="008D7C83">
              <w:rPr>
                <w:rFonts w:ascii="Palatino Linotype" w:hAnsi="Palatino Linotype" w:cs="Arial"/>
              </w:rPr>
              <w:t>mm</w:t>
            </w:r>
            <w:proofErr w:type="spellEnd"/>
            <w:r w:rsidRPr="008D7C83">
              <w:rPr>
                <w:rFonts w:ascii="Palatino Linotype" w:hAnsi="Palatino Linotype" w:cs="Arial"/>
              </w:rPr>
              <w:t xml:space="preserve">, </w:t>
            </w:r>
            <w:proofErr w:type="spellStart"/>
            <w:r w:rsidRPr="008D7C83">
              <w:rPr>
                <w:rFonts w:ascii="Palatino Linotype" w:hAnsi="Palatino Linotype" w:cs="Arial"/>
              </w:rPr>
              <w:t>əks</w:t>
            </w:r>
            <w:proofErr w:type="spellEnd"/>
            <w:r w:rsidRPr="008D7C83">
              <w:rPr>
                <w:rFonts w:ascii="Palatino Linotype" w:hAnsi="Palatino Linotype" w:cs="Arial"/>
              </w:rPr>
              <w:t xml:space="preserve"> </w:t>
            </w:r>
            <w:proofErr w:type="spellStart"/>
            <w:r w:rsidRPr="008D7C83">
              <w:rPr>
                <w:rFonts w:ascii="Palatino Linotype" w:hAnsi="Palatino Linotype" w:cs="Arial"/>
              </w:rPr>
              <w:t>qütblü</w:t>
            </w:r>
            <w:proofErr w:type="spellEnd"/>
            <w:r w:rsidRPr="008D7C83">
              <w:rPr>
                <w:rFonts w:ascii="Palatino Linotype" w:hAnsi="Palatino Linotype" w:cs="Arial"/>
              </w:rPr>
              <w:t xml:space="preserve"> "3", EN 1100A</w:t>
            </w:r>
          </w:p>
        </w:tc>
        <w:tc>
          <w:tcPr>
            <w:tcW w:w="841"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2" w:type="dxa"/>
            <w:hideMark/>
          </w:tcPr>
          <w:p w:rsidR="002B616F" w:rsidRPr="008D7C83" w:rsidRDefault="002B616F" w:rsidP="002B616F">
            <w:pPr>
              <w:rPr>
                <w:rFonts w:ascii="Palatino Linotype" w:hAnsi="Palatino Linotype" w:cs="Arial"/>
              </w:rPr>
            </w:pPr>
            <w:r w:rsidRPr="008D7C83">
              <w:rPr>
                <w:rFonts w:ascii="Palatino Linotype" w:hAnsi="Palatino Linotype" w:cs="Arial"/>
              </w:rPr>
              <w:t>4</w:t>
            </w:r>
          </w:p>
        </w:tc>
        <w:tc>
          <w:tcPr>
            <w:tcW w:w="3397" w:type="dxa"/>
            <w:gridSpan w:val="2"/>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bl>
    <w:p w:rsidR="002B616F" w:rsidRPr="005659BE" w:rsidRDefault="002B616F" w:rsidP="002B616F">
      <w:pPr>
        <w:rPr>
          <w:rFonts w:ascii="Arial" w:hAnsi="Arial" w:cs="Arial"/>
          <w:b/>
          <w:lang w:val="az-Latn-AZ"/>
        </w:rPr>
      </w:pPr>
      <w:r w:rsidRPr="005659BE">
        <w:rPr>
          <w:rFonts w:ascii="Arial" w:hAnsi="Arial" w:cs="Arial"/>
          <w:b/>
          <w:lang w:val="az-Latn-AZ"/>
        </w:rPr>
        <w:t>Ödəniş yalnız fakt üzrə qəbul edilir. Digər ödəniş şərtləri qəbul edilməyəcəkdir.</w:t>
      </w:r>
    </w:p>
    <w:p w:rsidR="00FF1D28" w:rsidRPr="005659BE" w:rsidRDefault="00FF1D28" w:rsidP="00FF1D28">
      <w:pPr>
        <w:rPr>
          <w:rFonts w:ascii="Arial" w:hAnsi="Arial" w:cs="Arial"/>
          <w:b/>
          <w:lang w:val="az-Latn-AZ"/>
        </w:rPr>
      </w:pPr>
      <w:r w:rsidRPr="005659BE">
        <w:rPr>
          <w:rFonts w:ascii="Arial" w:hAnsi="Arial" w:cs="Arial"/>
          <w:b/>
          <w:lang w:val="az-Latn-AZ"/>
        </w:rPr>
        <w:t>Qeyd: Akkumlatorlar 2023-cü il istehsalı olmalıdır. Mallar bir dəfəyə deyil il ərzində hissə hissə tədarük ediləcəkdir.</w:t>
      </w:r>
      <w:r>
        <w:rPr>
          <w:rFonts w:ascii="Arial" w:hAnsi="Arial" w:cs="Arial"/>
          <w:b/>
          <w:lang w:val="az-Latn-AZ"/>
        </w:rPr>
        <w:t xml:space="preserve"> Akkumlyatorlar üçün istehsalçı zavoddan 2 (iki) illik zəmanət təqdim edilməlidir.</w:t>
      </w:r>
    </w:p>
    <w:p w:rsidR="002B616F" w:rsidRPr="005659BE" w:rsidRDefault="002B616F" w:rsidP="002B616F">
      <w:pPr>
        <w:rPr>
          <w:rFonts w:ascii="Arial" w:hAnsi="Arial" w:cs="Arial"/>
          <w:b/>
          <w:lang w:val="az-Latn-AZ"/>
        </w:rPr>
      </w:pPr>
    </w:p>
    <w:p w:rsidR="002B616F" w:rsidRPr="005659BE" w:rsidRDefault="002B616F" w:rsidP="002B616F">
      <w:pPr>
        <w:rPr>
          <w:rFonts w:ascii="Arial" w:hAnsi="Arial" w:cs="Arial"/>
          <w:b/>
          <w:lang w:val="az-Latn-AZ"/>
        </w:rPr>
      </w:pPr>
    </w:p>
    <w:p w:rsidR="002B616F" w:rsidRPr="005659BE" w:rsidRDefault="002B616F" w:rsidP="002B616F">
      <w:pPr>
        <w:rPr>
          <w:rFonts w:ascii="Arial" w:hAnsi="Arial" w:cs="Arial"/>
          <w:b/>
          <w:lang w:val="az-Latn-AZ"/>
        </w:rPr>
      </w:pPr>
    </w:p>
    <w:tbl>
      <w:tblPr>
        <w:tblStyle w:val="a5"/>
        <w:tblW w:w="0" w:type="auto"/>
        <w:tblLook w:val="04A0" w:firstRow="1" w:lastRow="0" w:firstColumn="1" w:lastColumn="0" w:noHBand="0" w:noVBand="1"/>
      </w:tblPr>
      <w:tblGrid>
        <w:gridCol w:w="764"/>
        <w:gridCol w:w="3428"/>
        <w:gridCol w:w="832"/>
        <w:gridCol w:w="1564"/>
        <w:gridCol w:w="2762"/>
      </w:tblGrid>
      <w:tr w:rsidR="002B616F" w:rsidRPr="008D7C83" w:rsidTr="002B616F">
        <w:trPr>
          <w:trHeight w:val="630"/>
        </w:trPr>
        <w:tc>
          <w:tcPr>
            <w:tcW w:w="771" w:type="dxa"/>
            <w:hideMark/>
          </w:tcPr>
          <w:p w:rsidR="002B616F" w:rsidRPr="008D7C83" w:rsidRDefault="002B616F" w:rsidP="002B616F">
            <w:pPr>
              <w:rPr>
                <w:rFonts w:ascii="Palatino Linotype" w:hAnsi="Palatino Linotype" w:cs="Arial"/>
                <w:bCs/>
                <w:lang w:val="az-Latn-AZ"/>
              </w:rPr>
            </w:pPr>
            <w:r w:rsidRPr="008D7C83">
              <w:rPr>
                <w:rFonts w:ascii="Palatino Linotype" w:hAnsi="Palatino Linotype" w:cs="Arial"/>
                <w:bCs/>
                <w:lang w:val="az-Latn-AZ"/>
              </w:rPr>
              <w:t>№</w:t>
            </w:r>
          </w:p>
        </w:tc>
        <w:tc>
          <w:tcPr>
            <w:tcW w:w="3473" w:type="dxa"/>
            <w:noWrap/>
            <w:hideMark/>
          </w:tcPr>
          <w:p w:rsidR="002B616F" w:rsidRPr="008D7C83" w:rsidRDefault="002B616F" w:rsidP="002B616F">
            <w:pPr>
              <w:rPr>
                <w:rFonts w:ascii="Palatino Linotype" w:hAnsi="Palatino Linotype" w:cs="Arial"/>
                <w:bCs/>
                <w:lang w:val="az-Latn-AZ"/>
              </w:rPr>
            </w:pPr>
            <w:r w:rsidRPr="008D7C83">
              <w:rPr>
                <w:rFonts w:ascii="Palatino Linotype" w:hAnsi="Palatino Linotype" w:cs="Arial"/>
                <w:bCs/>
                <w:lang w:val="az-Latn-AZ"/>
              </w:rPr>
              <w:t xml:space="preserve">Akkumulyatorlar </w:t>
            </w:r>
          </w:p>
        </w:tc>
        <w:tc>
          <w:tcPr>
            <w:tcW w:w="841" w:type="dxa"/>
            <w:hideMark/>
          </w:tcPr>
          <w:p w:rsidR="002B616F" w:rsidRPr="008D7C83" w:rsidRDefault="002B616F" w:rsidP="002B616F">
            <w:pPr>
              <w:rPr>
                <w:rFonts w:ascii="Palatino Linotype" w:hAnsi="Palatino Linotype" w:cs="Arial"/>
                <w:bCs/>
                <w:lang w:val="az-Latn-AZ"/>
              </w:rPr>
            </w:pPr>
            <w:r w:rsidRPr="008D7C83">
              <w:rPr>
                <w:rFonts w:ascii="Palatino Linotype" w:hAnsi="Palatino Linotype" w:cs="Arial"/>
                <w:bCs/>
                <w:lang w:val="az-Latn-AZ"/>
              </w:rPr>
              <w:t>Ölçü vahidi</w:t>
            </w:r>
          </w:p>
        </w:tc>
        <w:tc>
          <w:tcPr>
            <w:tcW w:w="1583" w:type="dxa"/>
            <w:hideMark/>
          </w:tcPr>
          <w:p w:rsidR="002B616F" w:rsidRPr="008D7C83" w:rsidRDefault="002B616F" w:rsidP="002B616F">
            <w:pPr>
              <w:rPr>
                <w:rFonts w:ascii="Palatino Linotype" w:hAnsi="Palatino Linotype" w:cs="Arial"/>
                <w:bCs/>
              </w:rPr>
            </w:pPr>
            <w:r w:rsidRPr="008D7C83">
              <w:rPr>
                <w:rFonts w:ascii="Palatino Linotype" w:hAnsi="Palatino Linotype" w:cs="Arial"/>
                <w:bCs/>
                <w:lang w:val="az-Latn-AZ"/>
              </w:rPr>
              <w:t>X</w:t>
            </w:r>
            <w:r w:rsidRPr="008D7C83">
              <w:rPr>
                <w:rFonts w:ascii="Palatino Linotype" w:hAnsi="Palatino Linotype" w:cs="Arial"/>
                <w:bCs/>
              </w:rPr>
              <w:t>DND-10070981</w:t>
            </w:r>
          </w:p>
        </w:tc>
        <w:tc>
          <w:tcPr>
            <w:tcW w:w="2797" w:type="dxa"/>
            <w:noWrap/>
            <w:hideMark/>
          </w:tcPr>
          <w:p w:rsidR="002B616F" w:rsidRPr="008D7C83" w:rsidRDefault="002B616F" w:rsidP="002B616F">
            <w:pPr>
              <w:rPr>
                <w:rFonts w:ascii="Palatino Linotype" w:hAnsi="Palatino Linotype" w:cs="Arial"/>
                <w:bCs/>
              </w:rPr>
            </w:pPr>
            <w:proofErr w:type="spellStart"/>
            <w:r w:rsidRPr="008D7C83">
              <w:rPr>
                <w:rFonts w:ascii="Palatino Linotype" w:hAnsi="Palatino Linotype" w:cs="Arial"/>
                <w:bCs/>
              </w:rPr>
              <w:t>Sertfikat</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tələbi</w:t>
            </w:r>
            <w:proofErr w:type="spellEnd"/>
          </w:p>
        </w:tc>
      </w:tr>
      <w:tr w:rsidR="002B616F" w:rsidRPr="008D7C83" w:rsidTr="002B616F">
        <w:trPr>
          <w:trHeight w:val="630"/>
        </w:trPr>
        <w:tc>
          <w:tcPr>
            <w:tcW w:w="9465" w:type="dxa"/>
            <w:gridSpan w:val="5"/>
          </w:tcPr>
          <w:p w:rsidR="002B616F" w:rsidRPr="008D7C83" w:rsidRDefault="002B616F" w:rsidP="002B616F">
            <w:pPr>
              <w:rPr>
                <w:rFonts w:ascii="Palatino Linotype" w:hAnsi="Palatino Linotype" w:cs="Arial"/>
                <w:bCs/>
                <w:lang w:val="az-Latn-AZ"/>
              </w:rPr>
            </w:pPr>
            <w:r w:rsidRPr="008D7C83">
              <w:rPr>
                <w:rFonts w:ascii="Palatino Linotype" w:hAnsi="Palatino Linotype" w:cs="Arial"/>
                <w:bCs/>
                <w:lang w:val="az-Latn-AZ"/>
              </w:rPr>
              <w:t xml:space="preserve">                                                       Lot-2 Akkumlyatorlar</w:t>
            </w:r>
          </w:p>
        </w:tc>
      </w:tr>
      <w:tr w:rsidR="002B616F" w:rsidRPr="008D7C83" w:rsidTr="002B616F">
        <w:trPr>
          <w:trHeight w:val="945"/>
        </w:trPr>
        <w:tc>
          <w:tcPr>
            <w:tcW w:w="77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10</w:t>
            </w:r>
          </w:p>
        </w:tc>
        <w:tc>
          <w:tcPr>
            <w:tcW w:w="3473"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5НК-125 ТУ 16-90 ИЛВЕ.563330.001 ТУ 461x170x393mm</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80</w:t>
            </w:r>
          </w:p>
        </w:tc>
        <w:tc>
          <w:tcPr>
            <w:tcW w:w="2797"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2B616F">
        <w:trPr>
          <w:trHeight w:val="945"/>
        </w:trPr>
        <w:tc>
          <w:tcPr>
            <w:tcW w:w="77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11</w:t>
            </w:r>
          </w:p>
        </w:tc>
        <w:tc>
          <w:tcPr>
            <w:tcW w:w="3473"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5НК-80; 80A ТУ 16-90 ИЛВЕ.563330.001 ТУ 322x154x352mm</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50</w:t>
            </w:r>
          </w:p>
        </w:tc>
        <w:tc>
          <w:tcPr>
            <w:tcW w:w="2797"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2B616F">
        <w:trPr>
          <w:trHeight w:val="945"/>
        </w:trPr>
        <w:tc>
          <w:tcPr>
            <w:tcW w:w="77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12</w:t>
            </w:r>
          </w:p>
        </w:tc>
        <w:tc>
          <w:tcPr>
            <w:tcW w:w="3473" w:type="dxa"/>
            <w:hideMark/>
          </w:tcPr>
          <w:p w:rsidR="002B616F" w:rsidRPr="008D7C83" w:rsidRDefault="002B616F" w:rsidP="002B616F">
            <w:pPr>
              <w:rPr>
                <w:rFonts w:ascii="Palatino Linotype" w:hAnsi="Palatino Linotype" w:cs="Arial"/>
                <w:lang w:val="en-US"/>
              </w:rPr>
            </w:pPr>
            <w:proofErr w:type="spellStart"/>
            <w:r w:rsidRPr="008D7C83">
              <w:rPr>
                <w:rFonts w:ascii="Palatino Linotype" w:hAnsi="Palatino Linotype" w:cs="Arial"/>
                <w:lang w:val="en-US"/>
              </w:rPr>
              <w:t>Akkumulyator</w:t>
            </w:r>
            <w:proofErr w:type="spellEnd"/>
            <w:r w:rsidRPr="008D7C83">
              <w:rPr>
                <w:rFonts w:ascii="Palatino Linotype" w:hAnsi="Palatino Linotype" w:cs="Arial"/>
                <w:lang w:val="en-US"/>
              </w:rPr>
              <w:t xml:space="preserve"> 5NK-55;55A/S;6v  </w:t>
            </w:r>
            <w:r w:rsidRPr="008D7C83">
              <w:rPr>
                <w:rFonts w:ascii="Palatino Linotype" w:hAnsi="Palatino Linotype" w:cs="Arial"/>
              </w:rPr>
              <w:t>ТУ</w:t>
            </w:r>
            <w:r w:rsidRPr="008D7C83">
              <w:rPr>
                <w:rFonts w:ascii="Palatino Linotype" w:hAnsi="Palatino Linotype" w:cs="Arial"/>
                <w:lang w:val="en-US"/>
              </w:rPr>
              <w:t xml:space="preserve"> 16-90 </w:t>
            </w:r>
            <w:r w:rsidRPr="008D7C83">
              <w:rPr>
                <w:rFonts w:ascii="Palatino Linotype" w:hAnsi="Palatino Linotype" w:cs="Arial"/>
              </w:rPr>
              <w:t>ИЛВЕ</w:t>
            </w:r>
            <w:r w:rsidRPr="008D7C83">
              <w:rPr>
                <w:rFonts w:ascii="Palatino Linotype" w:hAnsi="Palatino Linotype" w:cs="Arial"/>
                <w:lang w:val="en-US"/>
              </w:rPr>
              <w:t xml:space="preserve">.563330.001 </w:t>
            </w:r>
            <w:r w:rsidRPr="008D7C83">
              <w:rPr>
                <w:rFonts w:ascii="Palatino Linotype" w:hAnsi="Palatino Linotype" w:cs="Arial"/>
              </w:rPr>
              <w:t>ТУ</w:t>
            </w:r>
            <w:r w:rsidRPr="008D7C83">
              <w:rPr>
                <w:rFonts w:ascii="Palatino Linotype" w:hAnsi="Palatino Linotype" w:cs="Arial"/>
                <w:lang w:val="en-US"/>
              </w:rPr>
              <w:t xml:space="preserve"> 373x148x257mm</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2797"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2B616F" w:rsidRPr="008D7C83" w:rsidTr="002B616F">
        <w:trPr>
          <w:trHeight w:val="900"/>
        </w:trPr>
        <w:tc>
          <w:tcPr>
            <w:tcW w:w="771"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lastRenderedPageBreak/>
              <w:t>13</w:t>
            </w:r>
          </w:p>
        </w:tc>
        <w:tc>
          <w:tcPr>
            <w:tcW w:w="3473" w:type="dxa"/>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NP7-6 6V 7AH  ТУ 16-90 ИЛВЕ.563330.001 ТУ 151x95x35mm</w:t>
            </w:r>
          </w:p>
        </w:tc>
        <w:tc>
          <w:tcPr>
            <w:tcW w:w="841"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2B616F" w:rsidRPr="008D7C83" w:rsidRDefault="002B616F" w:rsidP="002B616F">
            <w:pPr>
              <w:rPr>
                <w:rFonts w:ascii="Palatino Linotype" w:hAnsi="Palatino Linotype" w:cs="Arial"/>
              </w:rPr>
            </w:pPr>
            <w:r w:rsidRPr="008D7C83">
              <w:rPr>
                <w:rFonts w:ascii="Palatino Linotype" w:hAnsi="Palatino Linotype" w:cs="Arial"/>
              </w:rPr>
              <w:t>20</w:t>
            </w:r>
          </w:p>
        </w:tc>
        <w:tc>
          <w:tcPr>
            <w:tcW w:w="2797" w:type="dxa"/>
            <w:noWrap/>
            <w:hideMark/>
          </w:tcPr>
          <w:p w:rsidR="002B616F" w:rsidRPr="008D7C83" w:rsidRDefault="002B616F" w:rsidP="002B616F">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2B616F" w:rsidRPr="008D7C83" w:rsidRDefault="002B616F" w:rsidP="002B616F">
            <w:pPr>
              <w:rPr>
                <w:rFonts w:ascii="Palatino Linotype" w:hAnsi="Palatino Linotype" w:cs="Arial"/>
              </w:rPr>
            </w:pPr>
            <w:r w:rsidRPr="008D7C83">
              <w:rPr>
                <w:rFonts w:ascii="Palatino Linotype" w:hAnsi="Palatino Linotype" w:cs="Arial"/>
              </w:rPr>
              <w:t> </w:t>
            </w:r>
          </w:p>
        </w:tc>
      </w:tr>
    </w:tbl>
    <w:p w:rsidR="002B616F" w:rsidRPr="005659BE" w:rsidRDefault="002B616F" w:rsidP="002B616F">
      <w:pPr>
        <w:rPr>
          <w:rFonts w:ascii="Arial" w:hAnsi="Arial" w:cs="Arial"/>
          <w:b/>
          <w:lang w:val="az-Latn-AZ"/>
        </w:rPr>
      </w:pPr>
    </w:p>
    <w:p w:rsidR="002B616F" w:rsidRPr="005659BE" w:rsidRDefault="002B616F" w:rsidP="002B616F">
      <w:pPr>
        <w:rPr>
          <w:rFonts w:ascii="Arial" w:hAnsi="Arial" w:cs="Arial"/>
          <w:b/>
          <w:lang w:val="az-Latn-AZ"/>
        </w:rPr>
      </w:pPr>
    </w:p>
    <w:p w:rsidR="002B616F" w:rsidRPr="005659BE" w:rsidRDefault="002B616F" w:rsidP="002B616F">
      <w:pPr>
        <w:rPr>
          <w:rFonts w:ascii="Arial" w:hAnsi="Arial" w:cs="Arial"/>
          <w:b/>
          <w:lang w:val="az-Latn-AZ"/>
        </w:rPr>
      </w:pPr>
      <w:r w:rsidRPr="005659BE">
        <w:rPr>
          <w:rFonts w:ascii="Arial" w:hAnsi="Arial" w:cs="Arial"/>
          <w:b/>
          <w:lang w:val="az-Latn-AZ"/>
        </w:rPr>
        <w:t>Qeyd: Akkumlatorlar 2023-cü il istehsalı olmalıdır. Mallar bir dəfəyə deyil il ərzində hissə hissə tədarük ediləcəkdir.</w:t>
      </w:r>
      <w:r>
        <w:rPr>
          <w:rFonts w:ascii="Arial" w:hAnsi="Arial" w:cs="Arial"/>
          <w:b/>
          <w:lang w:val="az-Latn-AZ"/>
        </w:rPr>
        <w:t xml:space="preserve"> </w:t>
      </w:r>
      <w:r w:rsidRPr="00D77223">
        <w:rPr>
          <w:rFonts w:ascii="Arial" w:hAnsi="Arial" w:cs="Arial"/>
          <w:b/>
          <w:lang w:val="az-Latn-AZ"/>
        </w:rPr>
        <w:t>Akkumlyatorlar üçün istehsalçı zavoddan 5 (beş) illik zəmanət təqdim edilməlidir.</w:t>
      </w:r>
    </w:p>
    <w:p w:rsidR="00C054E2" w:rsidRDefault="00C054E2" w:rsidP="00C054E2">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7"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Mahir.İsayev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BF6B7C" w:rsidRDefault="00993E0B" w:rsidP="00FF1D28">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sidR="00FF1D28">
        <w:rPr>
          <w:rFonts w:ascii="Arial" w:hAnsi="Arial" w:cs="Arial"/>
          <w:sz w:val="20"/>
          <w:szCs w:val="20"/>
          <w:lang w:val="en-US"/>
        </w:rPr>
        <w:t>.</w:t>
      </w: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1D28"/>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5F4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2612</Words>
  <Characters>14895</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2023-08-30T10:05:00Z</dcterms:created>
  <dcterms:modified xsi:type="dcterms:W3CDTF">2023-08-31T06:21:00Z</dcterms:modified>
</cp:coreProperties>
</file>