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34" w:rsidRDefault="006A0434" w:rsidP="006A043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4D11B5"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150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623917" w:rsidRDefault="00221A96" w:rsidP="00221A96">
      <w:pPr>
        <w:spacing w:after="0" w:line="240" w:lineRule="auto"/>
        <w:jc w:val="center"/>
        <w:rPr>
          <w:rFonts w:ascii="Arial" w:hAnsi="Arial" w:cs="Arial"/>
          <w:b/>
          <w:sz w:val="24"/>
          <w:szCs w:val="24"/>
          <w:lang w:val="az-Latn-AZ"/>
        </w:rPr>
      </w:pPr>
    </w:p>
    <w:p w:rsidR="00221A96" w:rsidRPr="006A0434" w:rsidRDefault="004D11B5" w:rsidP="00623917">
      <w:pPr>
        <w:shd w:val="clear" w:color="auto" w:fill="FFFFFF"/>
        <w:tabs>
          <w:tab w:val="left" w:pos="331"/>
        </w:tabs>
        <w:spacing w:line="240" w:lineRule="auto"/>
        <w:ind w:left="360"/>
        <w:jc w:val="center"/>
        <w:rPr>
          <w:rFonts w:ascii="Arial" w:hAnsi="Arial" w:cs="Arial"/>
          <w:b/>
          <w:sz w:val="24"/>
          <w:szCs w:val="24"/>
          <w:lang w:val="az-Latn-AZ"/>
        </w:rPr>
      </w:pPr>
      <w:r w:rsidRPr="006A0434">
        <w:rPr>
          <w:rFonts w:ascii="Arial" w:eastAsia="Arial" w:hAnsi="Arial" w:cs="Arial"/>
          <w:b/>
          <w:sz w:val="24"/>
          <w:szCs w:val="24"/>
          <w:lang w:val="en-US"/>
        </w:rPr>
        <w:t>AZERBAIJAN CASPIAN SHIPPING CLOSED JOINT STOCK COMPANY IS ANNOUNCING OPEN BIDDING FOR TH</w:t>
      </w:r>
      <w:r w:rsidRPr="006A0434">
        <w:rPr>
          <w:rFonts w:ascii="Arial" w:eastAsia="Arial" w:hAnsi="Arial" w:cs="Arial"/>
          <w:b/>
          <w:sz w:val="24"/>
          <w:szCs w:val="24"/>
          <w:lang w:val="en-US"/>
        </w:rPr>
        <w:t>E PROCUREMENT OF INSTALLATION SERVICES OF EDIFICES AND EQUIPMENT AT THE 6 kV 2600 kVA AUXILIARY POWER PLANT IN THE TERRITORY OF COMPLEX PRODUCTION AREA OF BIBIHEYBAT SHIP REPAIR YARD OWNED BY ASCO</w:t>
      </w:r>
    </w:p>
    <w:p w:rsidR="00221A96" w:rsidRPr="00C83B87" w:rsidRDefault="004D11B5"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 083/2024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07CE7" w:rsidRPr="006A043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D11B5"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p>
          <w:p w:rsidR="00221A96"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w:t>
            </w:r>
            <w:r>
              <w:rPr>
                <w:rFonts w:ascii="Arial" w:eastAsia="Arial" w:hAnsi="Arial" w:cs="Arial"/>
                <w:sz w:val="20"/>
                <w:szCs w:val="20"/>
                <w:lang w:val="en-US" w:eastAsia="ru-RU"/>
              </w:rPr>
              <w:t>gnor within the last year (or within the period of operation if less than one year);</w:t>
            </w:r>
          </w:p>
          <w:p w:rsidR="00221A96" w:rsidRPr="008D4237" w:rsidRDefault="004D11B5"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w:t>
            </w:r>
            <w:r>
              <w:rPr>
                <w:rFonts w:ascii="Arial" w:eastAsia="Arial" w:hAnsi="Arial" w:cs="Arial"/>
                <w:color w:val="000000"/>
                <w:sz w:val="20"/>
                <w:szCs w:val="20"/>
                <w:lang w:val="en-US"/>
              </w:rPr>
              <w:t>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4D11B5"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w:t>
            </w:r>
            <w:r>
              <w:rPr>
                <w:rFonts w:ascii="Arial" w:eastAsia="Arial" w:hAnsi="Arial" w:cs="Arial"/>
                <w:sz w:val="20"/>
                <w:szCs w:val="20"/>
                <w:lang w:val="en-US" w:eastAsia="ru-RU"/>
              </w:rPr>
              <w:t xml:space="preserve">fficial address of "Azerbaijan Caspian Shipping" CJSC (hereinafter referred to as "ASCO" or "Procuring Organization") through email address of contact person in charge by </w:t>
            </w:r>
            <w:r w:rsidRPr="006A043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A0434">
              <w:rPr>
                <w:rFonts w:ascii="Arial" w:eastAsia="Arial" w:hAnsi="Arial" w:cs="Arial"/>
                <w:b/>
                <w:sz w:val="20"/>
                <w:szCs w:val="20"/>
                <w:lang w:val="en-US" w:eastAsia="ru-RU"/>
              </w:rPr>
              <w:t>11.07.2024</w:t>
            </w:r>
            <w:r>
              <w:rPr>
                <w:rFonts w:ascii="Arial" w:eastAsia="Arial" w:hAnsi="Arial" w:cs="Arial"/>
                <w:sz w:val="20"/>
                <w:szCs w:val="20"/>
                <w:lang w:val="en-US" w:eastAsia="ru-RU"/>
              </w:rPr>
              <w:t>. Whereas, other necessary documents shall be submitte</w:t>
            </w:r>
            <w:r>
              <w:rPr>
                <w:rFonts w:ascii="Arial" w:eastAsia="Arial" w:hAnsi="Arial" w:cs="Arial"/>
                <w:sz w:val="20"/>
                <w:szCs w:val="20"/>
                <w:lang w:val="en-US" w:eastAsia="ru-RU"/>
              </w:rPr>
              <w:t xml:space="preserve">d as enclosed in the bidding offer envelope. </w:t>
            </w:r>
          </w:p>
          <w:p w:rsidR="00221A96" w:rsidRPr="00E30035" w:rsidRDefault="004D11B5"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4D11B5"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B07CE7" w:rsidRPr="006A043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D11B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4D11B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4D11B5"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4D11B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4D11B5"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07CE7"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07CE7" w:rsidRPr="006A0434"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221A96" w:rsidRPr="006A0434" w:rsidRDefault="004D11B5"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6A0434" w:rsidRDefault="004D11B5"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rsidR="00221A96" w:rsidRPr="00E30035" w:rsidRDefault="004D11B5"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4D11B5"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6A0434" w:rsidRDefault="004D11B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A0434" w:rsidRDefault="004D11B5"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4D11B5"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4D11B5"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4D11B5"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6A0434" w:rsidRDefault="004D11B5"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A0434" w:rsidRDefault="004D11B5"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4D11B5"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07CE7" w:rsidRPr="006A043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4D11B5"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4D11B5"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4D11B5"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4D11B5"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4D11B5"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4D11B5"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07CE7" w:rsidRPr="006A043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4D11B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6A0434" w:rsidRDefault="004D11B5"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6A043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A0434">
              <w:rPr>
                <w:rFonts w:ascii="Arial" w:eastAsia="Arial" w:hAnsi="Arial" w:cs="Arial"/>
                <w:b/>
                <w:sz w:val="20"/>
                <w:szCs w:val="20"/>
                <w:lang w:val="en-US" w:eastAsia="ru-RU"/>
              </w:rPr>
              <w:t>July 22, 2024.</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4D11B5"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07CE7" w:rsidRPr="006A043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D11B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w:t>
            </w:r>
            <w:r>
              <w:rPr>
                <w:rFonts w:ascii="Arial" w:eastAsia="Arial" w:hAnsi="Arial" w:cs="Arial"/>
                <w:b/>
                <w:bCs/>
                <w:sz w:val="20"/>
                <w:szCs w:val="20"/>
                <w:lang w:val="en-US" w:eastAsia="ru-RU"/>
              </w:rPr>
              <w:t>of the procuring company:</w:t>
            </w:r>
          </w:p>
          <w:p w:rsidR="00221A96" w:rsidRDefault="004D11B5"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4D11B5"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4D11B5"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4D11B5"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w:t>
            </w:r>
            <w:r>
              <w:rPr>
                <w:rFonts w:ascii="Arial" w:eastAsia="Arial" w:hAnsi="Arial" w:cs="Arial"/>
                <w:sz w:val="20"/>
                <w:szCs w:val="20"/>
                <w:highlight w:val="yellow"/>
                <w:lang w:val="en-US"/>
              </w:rPr>
              <w:t>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4D11B5"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4D11B5"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4D11B5"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4D11B5"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4D11B5"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4D11B5"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4D11B5"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07CE7" w:rsidRPr="006A043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4D11B5"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rsidR="00221A96" w:rsidRDefault="004D11B5"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w:t>
            </w:r>
            <w:r w:rsidRPr="006A0434">
              <w:rPr>
                <w:rFonts w:ascii="Arial" w:eastAsia="Arial" w:hAnsi="Arial" w:cs="Arial"/>
                <w:b/>
                <w:sz w:val="20"/>
                <w:szCs w:val="20"/>
                <w:lang w:val="en-US" w:eastAsia="ru-RU"/>
              </w:rPr>
              <w:t>at 11.00</w:t>
            </w:r>
            <w:r w:rsidRPr="006A0434">
              <w:rPr>
                <w:rFonts w:ascii="Arial" w:eastAsia="Arial" w:hAnsi="Arial" w:cs="Arial"/>
                <w:sz w:val="20"/>
                <w:szCs w:val="20"/>
                <w:lang w:val="en-US" w:eastAsia="ru-RU"/>
              </w:rPr>
              <w:t xml:space="preserve"> Baku time on</w:t>
            </w:r>
            <w:r w:rsidRPr="006A0434">
              <w:rPr>
                <w:rFonts w:ascii="Arial" w:eastAsia="Arial" w:hAnsi="Arial" w:cs="Arial"/>
                <w:b/>
                <w:sz w:val="20"/>
                <w:szCs w:val="20"/>
                <w:lang w:val="en-US" w:eastAsia="ru-RU"/>
              </w:rPr>
              <w:t xml:space="preserve"> July 23, 2024</w:t>
            </w:r>
            <w:r>
              <w:rPr>
                <w:rFonts w:ascii="Arial" w:eastAsia="Arial" w:hAnsi="Arial" w:cs="Arial"/>
                <w:sz w:val="20"/>
                <w:szCs w:val="20"/>
                <w:lang w:val="en-US" w:eastAsia="ru-RU"/>
              </w:rPr>
              <w:t xml:space="preserve"> at the address stated in section V of the announcement. </w:t>
            </w:r>
          </w:p>
          <w:p w:rsidR="00221A96" w:rsidRPr="00E30035" w:rsidRDefault="004D11B5"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w:t>
            </w:r>
            <w:r>
              <w:rPr>
                <w:rFonts w:ascii="Arial" w:eastAsia="Arial" w:hAnsi="Arial" w:cs="Arial"/>
                <w:sz w:val="20"/>
                <w:szCs w:val="20"/>
                <w:lang w:val="en-US" w:eastAsia="ru-RU"/>
              </w:rPr>
              <w:t>gal entity or natural person) and the ID card at least half an hour before the commencement of the bidding.</w:t>
            </w:r>
          </w:p>
        </w:tc>
      </w:tr>
      <w:tr w:rsidR="00B07CE7" w:rsidRPr="006A043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4D11B5"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4D11B5"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4D11B5"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4D11B5"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OPEN </w:t>
      </w:r>
      <w:r>
        <w:rPr>
          <w:rFonts w:ascii="Arial" w:eastAsia="Arial" w:hAnsi="Arial" w:cs="Arial"/>
          <w:b/>
          <w:bCs/>
          <w:sz w:val="24"/>
          <w:szCs w:val="24"/>
          <w:lang w:val="en-US"/>
        </w:rPr>
        <w:t>BIDDING</w:t>
      </w:r>
    </w:p>
    <w:p w:rsidR="00221A96" w:rsidRDefault="00221A96" w:rsidP="00221A96">
      <w:pPr>
        <w:spacing w:after="0" w:line="360" w:lineRule="auto"/>
        <w:rPr>
          <w:rFonts w:ascii="Arial" w:hAnsi="Arial" w:cs="Arial"/>
          <w:b/>
          <w:sz w:val="24"/>
          <w:szCs w:val="24"/>
          <w:lang w:val="az-Latn-AZ"/>
        </w:rPr>
      </w:pPr>
    </w:p>
    <w:p w:rsidR="00221A96" w:rsidRDefault="004D11B5"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4D11B5"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4D11B5"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4D11B5"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4D11B5"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4D11B5"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rsidR="00221A96" w:rsidRDefault="00221A96" w:rsidP="00221A96">
      <w:pPr>
        <w:spacing w:after="0"/>
        <w:jc w:val="both"/>
        <w:rPr>
          <w:rFonts w:ascii="Arial" w:hAnsi="Arial" w:cs="Arial"/>
          <w:sz w:val="24"/>
          <w:szCs w:val="24"/>
          <w:lang w:val="az-Latn-AZ"/>
        </w:rPr>
      </w:pPr>
    </w:p>
    <w:p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4D11B5"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4D11B5"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Att</w:t>
      </w:r>
      <w:r>
        <w:rPr>
          <w:rFonts w:ascii="Arial" w:eastAsia="Arial" w:hAnsi="Arial" w:cs="Arial"/>
          <w:b/>
          <w:bCs/>
          <w:sz w:val="24"/>
          <w:szCs w:val="24"/>
          <w:lang w:val="en-US"/>
        </w:rPr>
        <w:t xml:space="preserve">achment: </w:t>
      </w:r>
    </w:p>
    <w:p w:rsidR="00221A96" w:rsidRDefault="004D11B5"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4D11B5"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4D11B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4D11B5"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4D11B5"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4D11B5"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4D11B5"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D1176" w:rsidRDefault="004D11B5" w:rsidP="00221A96">
      <w:pPr>
        <w:rPr>
          <w:rFonts w:ascii="Arial" w:hAnsi="Arial" w:cs="Arial"/>
          <w:sz w:val="24"/>
          <w:szCs w:val="24"/>
          <w:lang w:val="az-Latn-AZ"/>
        </w:rPr>
      </w:pPr>
      <w:r w:rsidRPr="00A03334">
        <w:rPr>
          <w:rFonts w:ascii="Arial" w:hAnsi="Arial" w:cs="Arial"/>
          <w:sz w:val="24"/>
          <w:szCs w:val="24"/>
          <w:lang w:val="az-Latn-AZ"/>
        </w:rPr>
        <w:t xml:space="preserve">                               </w:t>
      </w:r>
    </w:p>
    <w:p w:rsidR="004D1176" w:rsidRDefault="004D1176" w:rsidP="00221A96">
      <w:pPr>
        <w:rPr>
          <w:rFonts w:ascii="Arial" w:hAnsi="Arial" w:cs="Arial"/>
          <w:sz w:val="24"/>
          <w:szCs w:val="24"/>
          <w:lang w:val="az-Latn-AZ"/>
        </w:rPr>
      </w:pPr>
    </w:p>
    <w:p w:rsidR="00221A96" w:rsidRDefault="004D11B5" w:rsidP="00221A96">
      <w:pPr>
        <w:rPr>
          <w:rFonts w:ascii="Arial" w:hAnsi="Arial" w:cs="Arial"/>
          <w:sz w:val="24"/>
          <w:szCs w:val="24"/>
          <w:lang w:val="az-Latn-AZ"/>
        </w:rPr>
      </w:pPr>
      <w:r>
        <w:rPr>
          <w:rFonts w:ascii="Arial" w:hAnsi="Arial" w:cs="Arial"/>
          <w:sz w:val="24"/>
          <w:szCs w:val="24"/>
          <w:lang w:val="az-Latn-AZ"/>
        </w:rPr>
        <w:t xml:space="preserve">                    </w:t>
      </w:r>
    </w:p>
    <w:p w:rsidR="00221A96" w:rsidRDefault="004D11B5"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w:t>
      </w:r>
      <w:r>
        <w:rPr>
          <w:rFonts w:ascii="Arial" w:eastAsia="Arial" w:hAnsi="Arial" w:cs="Arial"/>
          <w:b/>
          <w:bCs/>
          <w:sz w:val="24"/>
          <w:szCs w:val="24"/>
          <w:lang w:val="en-US"/>
        </w:rPr>
        <w:t xml:space="preserve"> GOODS:</w:t>
      </w:r>
    </w:p>
    <w:p w:rsidR="00560293" w:rsidRDefault="00560293" w:rsidP="00560293">
      <w:pPr>
        <w:jc w:val="both"/>
        <w:rPr>
          <w:rFonts w:ascii="Arial" w:hAnsi="Arial" w:cs="Arial"/>
          <w:b/>
          <w:sz w:val="24"/>
          <w:szCs w:val="24"/>
          <w:highlight w:val="yellow"/>
          <w:lang w:val="az-Latn-AZ"/>
        </w:rPr>
      </w:pPr>
    </w:p>
    <w:tbl>
      <w:tblPr>
        <w:tblW w:w="10888" w:type="dxa"/>
        <w:tblInd w:w="-431" w:type="dxa"/>
        <w:tblLook w:val="04A0" w:firstRow="1" w:lastRow="0" w:firstColumn="1" w:lastColumn="0" w:noHBand="0" w:noVBand="1"/>
      </w:tblPr>
      <w:tblGrid>
        <w:gridCol w:w="683"/>
        <w:gridCol w:w="7411"/>
        <w:gridCol w:w="1684"/>
        <w:gridCol w:w="1110"/>
      </w:tblGrid>
      <w:tr w:rsidR="00B07CE7" w:rsidTr="00623917">
        <w:trPr>
          <w:trHeight w:val="20"/>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rsidR="00623917" w:rsidRPr="00623917" w:rsidRDefault="004D11B5" w:rsidP="00623917">
            <w:pPr>
              <w:spacing w:after="0"/>
              <w:rPr>
                <w:rFonts w:ascii="Arial" w:hAnsi="Arial" w:cs="Arial"/>
                <w:color w:val="000000"/>
                <w:sz w:val="24"/>
                <w:szCs w:val="24"/>
              </w:rPr>
            </w:pPr>
            <w:r>
              <w:rPr>
                <w:rFonts w:ascii="Arial" w:eastAsia="Arial" w:hAnsi="Arial" w:cs="Arial"/>
                <w:color w:val="000000"/>
                <w:sz w:val="24"/>
                <w:szCs w:val="24"/>
                <w:lang w:val="en-US"/>
              </w:rPr>
              <w:t>Item No.</w:t>
            </w:r>
          </w:p>
        </w:tc>
        <w:tc>
          <w:tcPr>
            <w:tcW w:w="8133" w:type="dxa"/>
            <w:tcBorders>
              <w:top w:val="single" w:sz="4" w:space="0" w:color="auto"/>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Nomination of works</w:t>
            </w:r>
          </w:p>
        </w:tc>
        <w:tc>
          <w:tcPr>
            <w:tcW w:w="992" w:type="dxa"/>
            <w:tcBorders>
              <w:top w:val="single" w:sz="4" w:space="0" w:color="auto"/>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106" w:type="dxa"/>
            <w:tcBorders>
              <w:top w:val="single" w:sz="4" w:space="0" w:color="auto"/>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 xml:space="preserve">Quantity  </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8133" w:type="dxa"/>
            <w:tcBorders>
              <w:top w:val="nil"/>
              <w:left w:val="nil"/>
              <w:bottom w:val="single" w:sz="4" w:space="0" w:color="auto"/>
              <w:right w:val="single" w:sz="4" w:space="0" w:color="auto"/>
            </w:tcBorders>
            <w:shd w:val="clear" w:color="auto" w:fill="auto"/>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Dismantling of old 6 kV oil switches and equipment </w:t>
            </w:r>
          </w:p>
        </w:tc>
        <w:tc>
          <w:tcPr>
            <w:tcW w:w="992" w:type="dxa"/>
            <w:tcBorders>
              <w:top w:val="nil"/>
              <w:left w:val="nil"/>
              <w:bottom w:val="single" w:sz="4" w:space="0" w:color="auto"/>
              <w:right w:val="single" w:sz="4" w:space="0" w:color="auto"/>
            </w:tcBorders>
            <w:shd w:val="clear" w:color="auto" w:fill="auto"/>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8133" w:type="dxa"/>
            <w:tcBorders>
              <w:top w:val="nil"/>
              <w:left w:val="nil"/>
              <w:bottom w:val="single" w:sz="4" w:space="0" w:color="auto"/>
              <w:right w:val="single" w:sz="4" w:space="0" w:color="auto"/>
            </w:tcBorders>
            <w:shd w:val="clear" w:color="auto" w:fill="auto"/>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Preparation of the installation location of new equipment, </w:t>
            </w:r>
            <w:r>
              <w:rPr>
                <w:rFonts w:ascii="Arial" w:eastAsia="Arial" w:hAnsi="Arial" w:cs="Arial"/>
                <w:color w:val="000000"/>
                <w:sz w:val="24"/>
                <w:szCs w:val="24"/>
                <w:lang w:val="en-US"/>
              </w:rPr>
              <w:t xml:space="preserve">assembly of the metal structure (inclusive of materials) (8 mm U - channel, 50 mm angle section, metal sheet: 1 ton) </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8133" w:type="dxa"/>
            <w:tcBorders>
              <w:top w:val="nil"/>
              <w:left w:val="nil"/>
              <w:bottom w:val="single" w:sz="4" w:space="0" w:color="auto"/>
              <w:right w:val="single" w:sz="4" w:space="0" w:color="auto"/>
            </w:tcBorders>
            <w:shd w:val="clear" w:color="000000" w:fill="FFFFFF"/>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6 kV 630A vacuum or sulfur hexafluoride switch  socket set</w:t>
            </w:r>
            <w:r>
              <w:rPr>
                <w:rFonts w:ascii="Arial" w:eastAsia="Arial" w:hAnsi="Arial" w:cs="Arial"/>
                <w:color w:val="000000"/>
                <w:sz w:val="24"/>
                <w:szCs w:val="24"/>
                <w:lang w:val="en-US"/>
              </w:rPr>
              <w:t xml:space="preserve">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8133" w:type="dxa"/>
            <w:tcBorders>
              <w:top w:val="nil"/>
              <w:left w:val="nil"/>
              <w:bottom w:val="single" w:sz="4" w:space="0" w:color="auto"/>
              <w:right w:val="single" w:sz="4" w:space="0" w:color="auto"/>
            </w:tcBorders>
            <w:shd w:val="clear" w:color="000000" w:fill="FFFFFF"/>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6 kV 630A vacuum or sulfur hexafluoride switch intercom socket set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8133" w:type="dxa"/>
            <w:tcBorders>
              <w:top w:val="nil"/>
              <w:left w:val="nil"/>
              <w:bottom w:val="single" w:sz="4" w:space="0" w:color="auto"/>
              <w:right w:val="single" w:sz="4" w:space="0" w:color="auto"/>
            </w:tcBorders>
            <w:shd w:val="clear" w:color="000000" w:fill="FFFFFF"/>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redressor device 110 DC 18 AH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8133" w:type="dxa"/>
            <w:tcBorders>
              <w:top w:val="nil"/>
              <w:left w:val="nil"/>
              <w:bottom w:val="single" w:sz="4" w:space="0" w:color="auto"/>
              <w:right w:val="single" w:sz="4" w:space="0" w:color="auto"/>
            </w:tcBorders>
            <w:shd w:val="clear" w:color="000000" w:fill="FFFFFF"/>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0.4kv, 330kvar compensator</w:t>
            </w:r>
            <w:r>
              <w:rPr>
                <w:rFonts w:ascii="Arial" w:eastAsia="Arial" w:hAnsi="Arial" w:cs="Arial"/>
                <w:color w:val="000000"/>
                <w:sz w:val="24"/>
                <w:szCs w:val="24"/>
                <w:lang w:val="en-US"/>
              </w:rPr>
              <w:t xml:space="preserve"> unit (inclusive of materials) IP 55</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8133" w:type="dxa"/>
            <w:tcBorders>
              <w:top w:val="nil"/>
              <w:left w:val="nil"/>
              <w:bottom w:val="single" w:sz="4" w:space="0" w:color="auto"/>
              <w:right w:val="single" w:sz="4" w:space="0" w:color="auto"/>
            </w:tcBorders>
            <w:shd w:val="clear" w:color="000000" w:fill="FFFFFF"/>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0.4kv, 200kvar compensator unit (inclusive of materials) IP 55</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8133" w:type="dxa"/>
            <w:tcBorders>
              <w:top w:val="nil"/>
              <w:left w:val="nil"/>
              <w:bottom w:val="single" w:sz="4" w:space="0" w:color="auto"/>
              <w:right w:val="single" w:sz="4" w:space="0" w:color="auto"/>
            </w:tcBorders>
            <w:shd w:val="clear" w:color="auto" w:fill="auto"/>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w:t>
            </w:r>
            <w:r>
              <w:rPr>
                <w:rFonts w:ascii="Arial" w:eastAsia="Arial" w:hAnsi="Arial" w:cs="Arial"/>
                <w:color w:val="000000"/>
                <w:sz w:val="24"/>
                <w:szCs w:val="24"/>
                <w:lang w:val="en-US"/>
              </w:rPr>
              <w:t xml:space="preserve"> of metal and auxiliary materials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 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1 </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8133" w:type="dxa"/>
            <w:tcBorders>
              <w:top w:val="nil"/>
              <w:left w:val="nil"/>
              <w:bottom w:val="single" w:sz="4" w:space="0" w:color="auto"/>
              <w:right w:val="single" w:sz="4" w:space="0" w:color="auto"/>
            </w:tcBorders>
            <w:shd w:val="clear" w:color="000000" w:fill="FFFFFF"/>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high voltage 10 kv XLPE 1 x 120 cable line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6A0434"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M</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e</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t</w:t>
            </w:r>
            <w:r>
              <w:rPr>
                <w:rFonts w:ascii="Arial" w:eastAsia="Arial" w:hAnsi="Arial" w:cs="Arial"/>
                <w:color w:val="000000"/>
                <w:sz w:val="16"/>
                <w:szCs w:val="16"/>
                <w:lang w:val="en-US"/>
              </w:rPr>
              <w:t xml:space="preserve"> </w:t>
            </w:r>
            <w:r w:rsidR="004D11B5" w:rsidRPr="006A0434">
              <w:rPr>
                <w:rFonts w:ascii="Arial" w:eastAsia="Arial" w:hAnsi="Arial" w:cs="Arial"/>
                <w:color w:val="000000"/>
                <w:sz w:val="16"/>
                <w:szCs w:val="16"/>
                <w:lang w:val="en-US"/>
              </w:rPr>
              <w:t>r</w:t>
            </w:r>
            <w:r>
              <w:rPr>
                <w:rFonts w:ascii="Arial" w:eastAsia="Arial" w:hAnsi="Arial" w:cs="Arial"/>
                <w:color w:val="000000"/>
                <w:sz w:val="16"/>
                <w:szCs w:val="16"/>
                <w:lang w:val="en-US"/>
              </w:rPr>
              <w:t xml:space="preserve"> </w:t>
            </w:r>
            <w:bookmarkStart w:id="0" w:name="_GoBack"/>
            <w:bookmarkEnd w:id="0"/>
            <w:r w:rsidR="004D11B5" w:rsidRPr="006A0434">
              <w:rPr>
                <w:rFonts w:ascii="Arial" w:eastAsia="Arial" w:hAnsi="Arial" w:cs="Arial"/>
                <w:color w:val="000000"/>
                <w:sz w:val="16"/>
                <w:szCs w:val="16"/>
                <w:lang w:val="en-US"/>
              </w:rPr>
              <w:t>e</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200</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8133" w:type="dxa"/>
            <w:tcBorders>
              <w:top w:val="nil"/>
              <w:left w:val="nil"/>
              <w:bottom w:val="single" w:sz="4" w:space="0" w:color="auto"/>
              <w:right w:val="single" w:sz="4" w:space="0" w:color="auto"/>
            </w:tcBorders>
            <w:shd w:val="clear" w:color="000000" w:fill="FFFFFF"/>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Raychem type 1 x 150 mm2  6 kv cable termination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8133" w:type="dxa"/>
            <w:tcBorders>
              <w:top w:val="nil"/>
              <w:left w:val="nil"/>
              <w:bottom w:val="single" w:sz="4" w:space="0" w:color="auto"/>
              <w:right w:val="single" w:sz="4" w:space="0" w:color="auto"/>
            </w:tcBorders>
            <w:shd w:val="clear" w:color="000000" w:fill="FFFFFF"/>
            <w:hideMark/>
          </w:tcPr>
          <w:p w:rsidR="00623917" w:rsidRPr="00623917"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Installation of Rayche</w:t>
            </w:r>
            <w:r>
              <w:rPr>
                <w:rFonts w:ascii="Arial" w:eastAsia="Arial" w:hAnsi="Arial" w:cs="Arial"/>
                <w:color w:val="000000"/>
                <w:sz w:val="24"/>
                <w:szCs w:val="24"/>
                <w:lang w:val="en-US"/>
              </w:rPr>
              <w:t>m type 1 x 150 mm2  6 kv connecting coupling (inclusive of materials)</w:t>
            </w:r>
          </w:p>
        </w:tc>
        <w:tc>
          <w:tcPr>
            <w:tcW w:w="992" w:type="dxa"/>
            <w:tcBorders>
              <w:top w:val="nil"/>
              <w:left w:val="nil"/>
              <w:bottom w:val="single" w:sz="4" w:space="0" w:color="auto"/>
              <w:right w:val="single" w:sz="4" w:space="0" w:color="auto"/>
            </w:tcBorders>
            <w:shd w:val="clear" w:color="auto" w:fill="auto"/>
            <w:noWrap/>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r>
      <w:tr w:rsidR="00B07CE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8133" w:type="dxa"/>
            <w:tcBorders>
              <w:top w:val="nil"/>
              <w:left w:val="nil"/>
              <w:bottom w:val="single" w:sz="4" w:space="0" w:color="auto"/>
              <w:right w:val="single" w:sz="4" w:space="0" w:color="auto"/>
            </w:tcBorders>
            <w:shd w:val="clear" w:color="auto" w:fill="auto"/>
            <w:hideMark/>
          </w:tcPr>
          <w:p w:rsidR="00623917" w:rsidRPr="006A0434" w:rsidRDefault="004D11B5" w:rsidP="00623917">
            <w:pPr>
              <w:spacing w:after="0"/>
              <w:rPr>
                <w:rFonts w:ascii="Arial" w:hAnsi="Arial" w:cs="Arial"/>
                <w:color w:val="000000"/>
                <w:sz w:val="24"/>
                <w:szCs w:val="24"/>
                <w:lang w:val="en-US"/>
              </w:rPr>
            </w:pPr>
            <w:r>
              <w:rPr>
                <w:rFonts w:ascii="Arial" w:eastAsia="Arial" w:hAnsi="Arial" w:cs="Arial"/>
                <w:color w:val="000000"/>
                <w:sz w:val="24"/>
                <w:szCs w:val="24"/>
                <w:lang w:val="en-US"/>
              </w:rPr>
              <w:t>Assembling the protection diagram, laboratory, testing and commissioning works, drawing up protocols</w:t>
            </w:r>
          </w:p>
        </w:tc>
        <w:tc>
          <w:tcPr>
            <w:tcW w:w="992" w:type="dxa"/>
            <w:tcBorders>
              <w:top w:val="nil"/>
              <w:left w:val="nil"/>
              <w:bottom w:val="single" w:sz="4" w:space="0" w:color="auto"/>
              <w:right w:val="single" w:sz="4" w:space="0" w:color="auto"/>
            </w:tcBorders>
            <w:shd w:val="clear" w:color="auto" w:fill="auto"/>
            <w:hideMark/>
          </w:tcPr>
          <w:p w:rsidR="00623917" w:rsidRPr="006A0434" w:rsidRDefault="004D11B5" w:rsidP="00623917">
            <w:pPr>
              <w:spacing w:after="0"/>
              <w:jc w:val="center"/>
              <w:rPr>
                <w:rFonts w:ascii="Arial" w:hAnsi="Arial" w:cs="Arial"/>
                <w:color w:val="000000"/>
                <w:sz w:val="16"/>
                <w:szCs w:val="16"/>
              </w:rPr>
            </w:pPr>
            <w:r w:rsidRPr="006A0434">
              <w:rPr>
                <w:rFonts w:ascii="Arial" w:eastAsia="Arial" w:hAnsi="Arial" w:cs="Arial"/>
                <w:color w:val="000000"/>
                <w:sz w:val="16"/>
                <w:szCs w:val="16"/>
                <w:lang w:val="en-US"/>
              </w:rPr>
              <w:t xml:space="preserve">s e t </w:t>
            </w:r>
          </w:p>
        </w:tc>
        <w:tc>
          <w:tcPr>
            <w:tcW w:w="1106" w:type="dxa"/>
            <w:tcBorders>
              <w:top w:val="nil"/>
              <w:left w:val="nil"/>
              <w:bottom w:val="single" w:sz="4" w:space="0" w:color="auto"/>
              <w:right w:val="single" w:sz="4" w:space="0" w:color="auto"/>
            </w:tcBorders>
            <w:shd w:val="clear" w:color="auto" w:fill="auto"/>
            <w:hideMark/>
          </w:tcPr>
          <w:p w:rsidR="00623917" w:rsidRPr="00623917" w:rsidRDefault="004D11B5" w:rsidP="006239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bl>
    <w:p w:rsidR="00623917" w:rsidRPr="00623917" w:rsidRDefault="004D11B5" w:rsidP="00623917">
      <w:pPr>
        <w:rPr>
          <w:b/>
          <w:bCs/>
          <w:sz w:val="24"/>
          <w:szCs w:val="24"/>
          <w:lang w:val="az-Latn-AZ"/>
        </w:rPr>
      </w:pPr>
      <w:r>
        <w:rPr>
          <w:rFonts w:ascii="Calibri" w:eastAsia="Calibri" w:hAnsi="Calibri" w:cs="Times New Roman"/>
          <w:bCs/>
          <w:sz w:val="24"/>
          <w:szCs w:val="24"/>
          <w:lang w:val="en-US"/>
        </w:rPr>
        <w:t xml:space="preserve">Technical </w:t>
      </w:r>
      <w:r>
        <w:rPr>
          <w:rFonts w:ascii="Calibri" w:eastAsia="Calibri" w:hAnsi="Calibri" w:cs="Times New Roman"/>
          <w:bCs/>
          <w:sz w:val="24"/>
          <w:szCs w:val="24"/>
          <w:lang w:val="en-US"/>
        </w:rPr>
        <w:t>requirements for the installation services of edifices and equipment at the 6 kV 2600 kVA auxiliary power plant in the territory of Bibiheybat Ship Repair Yard  under ACSC CJSC:</w:t>
      </w:r>
    </w:p>
    <w:p w:rsidR="00623917" w:rsidRPr="00623917" w:rsidRDefault="00623917" w:rsidP="00623917">
      <w:pPr>
        <w:pStyle w:val="ListParagraph"/>
        <w:rPr>
          <w:b/>
          <w:bCs/>
          <w:sz w:val="24"/>
          <w:szCs w:val="24"/>
          <w:lang w:val="az-Latn-AZ"/>
        </w:rPr>
      </w:pPr>
    </w:p>
    <w:p w:rsidR="00623917" w:rsidRPr="00623917" w:rsidRDefault="004D11B5" w:rsidP="00623917">
      <w:pPr>
        <w:pStyle w:val="ListParagraph"/>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To execute the work, the enterprise shall provide documentation confirming the production area, technical capabilities, and available resources. Additionally, documents verifying the employees' knowledge, skills, and experience shall be submitted.</w:t>
      </w:r>
    </w:p>
    <w:p w:rsidR="00623917" w:rsidRPr="00623917" w:rsidRDefault="004D11B5" w:rsidP="00623917">
      <w:pPr>
        <w:pStyle w:val="ListParagraph"/>
        <w:numPr>
          <w:ilvl w:val="0"/>
          <w:numId w:val="9"/>
        </w:numPr>
        <w:spacing w:after="0" w:line="240" w:lineRule="auto"/>
        <w:rPr>
          <w:b/>
          <w:bCs/>
          <w:sz w:val="24"/>
          <w:szCs w:val="24"/>
          <w:lang w:val="az-Latn-AZ"/>
        </w:rPr>
      </w:pPr>
      <w:r>
        <w:rPr>
          <w:rFonts w:ascii="Calibri" w:eastAsia="Calibri" w:hAnsi="Calibri" w:cs="Times New Roman"/>
          <w:b/>
          <w:bCs/>
          <w:sz w:val="24"/>
          <w:szCs w:val="24"/>
          <w:lang w:val="en-US"/>
        </w:rPr>
        <w:t>Participation in the bidding by involving subcontractors is not acceptable.</w:t>
      </w:r>
    </w:p>
    <w:p w:rsidR="00623917" w:rsidRPr="00623917" w:rsidRDefault="004D11B5" w:rsidP="00623917">
      <w:pPr>
        <w:pStyle w:val="ListParagraph"/>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All materials used shall comply wi</w:t>
      </w:r>
      <w:r>
        <w:rPr>
          <w:rFonts w:ascii="Calibri" w:eastAsia="Calibri" w:hAnsi="Calibri" w:cs="Times New Roman"/>
          <w:b/>
          <w:bCs/>
          <w:sz w:val="24"/>
          <w:szCs w:val="24"/>
          <w:lang w:val="en-US"/>
        </w:rPr>
        <w:t>th the standards of the IEC and the Republic of Azerbaijan.</w:t>
      </w:r>
    </w:p>
    <w:p w:rsidR="00623917" w:rsidRPr="00623917" w:rsidRDefault="004D11B5" w:rsidP="00623917">
      <w:pPr>
        <w:pStyle w:val="ListParagraph"/>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A participant shall submit a license (engineering communication, network construction).</w:t>
      </w:r>
    </w:p>
    <w:p w:rsidR="00623917" w:rsidRPr="00623917" w:rsidRDefault="004D11B5" w:rsidP="00623917">
      <w:pPr>
        <w:pStyle w:val="ListParagraph"/>
        <w:numPr>
          <w:ilvl w:val="0"/>
          <w:numId w:val="9"/>
        </w:numPr>
        <w:spacing w:after="0" w:line="240" w:lineRule="auto"/>
        <w:rPr>
          <w:rFonts w:cs="Arial"/>
          <w:b/>
          <w:bCs/>
          <w:sz w:val="24"/>
          <w:szCs w:val="24"/>
          <w:lang w:val="az-Latn-AZ"/>
        </w:rPr>
      </w:pPr>
      <w:r>
        <w:rPr>
          <w:rFonts w:ascii="Calibri" w:eastAsia="Calibri" w:hAnsi="Calibri" w:cs="Arial"/>
          <w:b/>
          <w:bCs/>
          <w:sz w:val="24"/>
          <w:szCs w:val="24"/>
          <w:lang w:val="en-US"/>
        </w:rPr>
        <w:t>A participant shall submit the list and labour contract (copy thereof) for all of its officially recorded employees.</w:t>
      </w:r>
    </w:p>
    <w:p w:rsidR="00623917" w:rsidRPr="00623917" w:rsidRDefault="004D11B5" w:rsidP="00623917">
      <w:pPr>
        <w:pStyle w:val="ListParagraph"/>
        <w:numPr>
          <w:ilvl w:val="0"/>
          <w:numId w:val="9"/>
        </w:numPr>
        <w:spacing w:after="0" w:line="240" w:lineRule="auto"/>
        <w:rPr>
          <w:b/>
          <w:bCs/>
          <w:sz w:val="24"/>
          <w:szCs w:val="24"/>
          <w:lang w:val="az-Latn-AZ"/>
        </w:rPr>
      </w:pPr>
      <w:r>
        <w:rPr>
          <w:rFonts w:ascii="Calibri" w:eastAsia="Calibri" w:hAnsi="Calibri" w:cs="Times New Roman"/>
          <w:b/>
          <w:bCs/>
          <w:sz w:val="24"/>
          <w:szCs w:val="24"/>
          <w:lang w:val="en-US"/>
        </w:rPr>
        <w:lastRenderedPageBreak/>
        <w:t xml:space="preserve">The hull of the </w:t>
      </w:r>
      <w:r>
        <w:rPr>
          <w:rFonts w:ascii="Calibri" w:eastAsia="Calibri" w:hAnsi="Calibri" w:cs="Times New Roman"/>
          <w:b/>
          <w:bCs/>
          <w:sz w:val="24"/>
          <w:szCs w:val="24"/>
          <w:lang w:val="en-US"/>
        </w:rPr>
        <w:t>compensator assembly shall be constructed from 2 mm thick metal sheets. The body will be cleaned and painted with an anti-rust primer followed by a surface paint (oily).</w:t>
      </w:r>
    </w:p>
    <w:p w:rsidR="00623917" w:rsidRPr="00623917" w:rsidRDefault="004D11B5" w:rsidP="00623917">
      <w:pPr>
        <w:pStyle w:val="ListParagraph"/>
        <w:numPr>
          <w:ilvl w:val="0"/>
          <w:numId w:val="9"/>
        </w:numPr>
        <w:spacing w:after="0" w:line="240" w:lineRule="auto"/>
        <w:rPr>
          <w:b/>
          <w:bCs/>
          <w:sz w:val="24"/>
          <w:szCs w:val="24"/>
          <w:lang w:val="az-Latn-AZ"/>
        </w:rPr>
      </w:pPr>
      <w:r>
        <w:rPr>
          <w:rFonts w:ascii="Calibri" w:eastAsia="Calibri" w:hAnsi="Calibri" w:cs="Times New Roman"/>
          <w:b/>
          <w:bCs/>
          <w:sz w:val="24"/>
          <w:szCs w:val="24"/>
          <w:lang w:val="en-US"/>
        </w:rPr>
        <w:t xml:space="preserve">All used </w:t>
      </w:r>
      <w:r>
        <w:rPr>
          <w:rFonts w:ascii="Calibri" w:eastAsia="Calibri" w:hAnsi="Calibri" w:cs="Times New Roman"/>
          <w:b/>
          <w:bCs/>
          <w:sz w:val="24"/>
          <w:szCs w:val="24"/>
          <w:lang w:val="en-US"/>
        </w:rPr>
        <w:t>insulated terminal buses, wires and terminals to be made of copper.</w:t>
      </w:r>
    </w:p>
    <w:p w:rsidR="00623917" w:rsidRPr="00623917" w:rsidRDefault="004D11B5" w:rsidP="00623917">
      <w:pPr>
        <w:pStyle w:val="ListParagraph"/>
        <w:numPr>
          <w:ilvl w:val="0"/>
          <w:numId w:val="9"/>
        </w:numPr>
        <w:spacing w:after="0" w:line="240" w:lineRule="auto"/>
        <w:rPr>
          <w:rFonts w:cs="Arial"/>
          <w:b/>
          <w:bCs/>
          <w:sz w:val="24"/>
          <w:szCs w:val="24"/>
          <w:lang w:val="az-Latn-AZ"/>
        </w:rPr>
      </w:pPr>
      <w:r>
        <w:rPr>
          <w:rFonts w:ascii="Calibri" w:eastAsia="Calibri" w:hAnsi="Calibri" w:cs="Times New Roman"/>
          <w:b/>
          <w:bCs/>
          <w:sz w:val="24"/>
          <w:szCs w:val="24"/>
          <w:lang w:val="en-US"/>
        </w:rPr>
        <w:t>The compensator assembly must be assembled according to the drawing provided and in accordance with the require</w:t>
      </w:r>
      <w:r>
        <w:rPr>
          <w:rFonts w:ascii="Calibri" w:eastAsia="Calibri" w:hAnsi="Calibri" w:cs="Times New Roman"/>
          <w:b/>
          <w:bCs/>
          <w:sz w:val="24"/>
          <w:szCs w:val="24"/>
          <w:lang w:val="en-US"/>
        </w:rPr>
        <w:t>ments of the IP 55 degree of protection.</w:t>
      </w:r>
    </w:p>
    <w:p w:rsidR="00623917" w:rsidRPr="00623917" w:rsidRDefault="004D11B5" w:rsidP="00623917">
      <w:pPr>
        <w:pStyle w:val="ListParagraph"/>
        <w:numPr>
          <w:ilvl w:val="0"/>
          <w:numId w:val="9"/>
        </w:numPr>
        <w:spacing w:after="160" w:line="240" w:lineRule="auto"/>
        <w:rPr>
          <w:b/>
          <w:bCs/>
          <w:sz w:val="24"/>
          <w:szCs w:val="24"/>
          <w:lang w:val="az-Latn-AZ"/>
        </w:rPr>
      </w:pPr>
      <w:r>
        <w:rPr>
          <w:rFonts w:ascii="Calibri" w:eastAsia="Calibri" w:hAnsi="Calibri" w:cs="Times New Roman"/>
          <w:b/>
          <w:bCs/>
          <w:sz w:val="24"/>
          <w:szCs w:val="24"/>
          <w:lang w:val="en-US"/>
        </w:rPr>
        <w:t>Protocols shall be submitted as a result of the work performed, including: installation, testing, grounding and insulation resistance test</w:t>
      </w:r>
      <w:r>
        <w:rPr>
          <w:rFonts w:ascii="Calibri" w:eastAsia="Calibri" w:hAnsi="Calibri" w:cs="Times New Roman"/>
          <w:b/>
          <w:bCs/>
          <w:sz w:val="24"/>
          <w:szCs w:val="24"/>
          <w:lang w:val="en-US"/>
        </w:rPr>
        <w:t>ing.</w:t>
      </w:r>
    </w:p>
    <w:p w:rsidR="00623917" w:rsidRPr="00623917" w:rsidRDefault="00623917" w:rsidP="00623917">
      <w:pPr>
        <w:pStyle w:val="ListParagraph"/>
        <w:spacing w:after="160"/>
        <w:ind w:left="0"/>
        <w:jc w:val="both"/>
        <w:rPr>
          <w:rFonts w:ascii="Arial" w:hAnsi="Arial" w:cs="Arial"/>
          <w:b/>
          <w:bCs/>
          <w:sz w:val="24"/>
          <w:szCs w:val="24"/>
          <w:highlight w:val="yellow"/>
          <w:lang w:val="az-Latn-AZ"/>
        </w:rPr>
      </w:pPr>
    </w:p>
    <w:p w:rsidR="00623917" w:rsidRPr="00623917" w:rsidRDefault="004D11B5" w:rsidP="00623917">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Payment terms are accepted on actual basis only and offers of companies offering other terms will be rejected.</w:t>
      </w:r>
    </w:p>
    <w:p w:rsidR="00D20F12" w:rsidRPr="00623917" w:rsidRDefault="004D11B5" w:rsidP="00D20F12">
      <w:pPr>
        <w:jc w:val="both"/>
        <w:rPr>
          <w:b/>
          <w:bCs/>
          <w:sz w:val="24"/>
          <w:szCs w:val="24"/>
          <w:highlight w:val="yellow"/>
          <w:lang w:val="az-Latn-AZ"/>
        </w:rPr>
      </w:pPr>
      <w:bookmarkStart w:id="1" w:name="_Hlk167867484"/>
      <w:r>
        <w:rPr>
          <w:rFonts w:ascii="Calibri" w:eastAsia="Calibri" w:hAnsi="Calibri" w:cs="Times New Roman"/>
          <w:b/>
          <w:bCs/>
          <w:color w:val="FF0000"/>
          <w:sz w:val="24"/>
          <w:szCs w:val="24"/>
          <w:lang w:val="en-US"/>
        </w:rPr>
        <w:t>Note</w:t>
      </w:r>
      <w:r>
        <w:rPr>
          <w:rFonts w:ascii="Calibri" w:eastAsia="Calibri" w:hAnsi="Calibri" w:cs="Times New Roman"/>
          <w:color w:val="FF0000"/>
          <w:sz w:val="24"/>
          <w:szCs w:val="24"/>
          <w:lang w:val="en-US"/>
        </w:rPr>
        <w:t xml:space="preserve">: </w:t>
      </w:r>
      <w:r>
        <w:rPr>
          <w:rFonts w:ascii="Calibri Light" w:eastAsia="Calibri Light" w:hAnsi="Calibri Light" w:cs="Calibri Light"/>
          <w:b/>
          <w:bCs/>
          <w:color w:val="FF0000"/>
          <w:sz w:val="24"/>
          <w:szCs w:val="24"/>
          <w:lang w:val="en-US"/>
        </w:rPr>
        <w:t xml:space="preserve"> During the biddin</w:t>
      </w:r>
      <w:r>
        <w:rPr>
          <w:rFonts w:ascii="Calibri Light" w:eastAsia="Calibri Light" w:hAnsi="Calibri Light" w:cs="Calibri Light"/>
          <w:b/>
          <w:bCs/>
          <w:color w:val="FF0000"/>
          <w:sz w:val="24"/>
          <w:szCs w:val="24"/>
          <w:lang w:val="en-US"/>
        </w:rPr>
        <w:t xml:space="preserve">g process, participating companies must fill in and submit complete information in Annexes 3, 4, and 5 as specified in the set of conditions. Companies that fail to submit this information will be automatically excluded from the bidding. </w:t>
      </w:r>
      <w:r>
        <w:rPr>
          <w:rFonts w:ascii="Calibri" w:eastAsia="Calibri" w:hAnsi="Calibri" w:cs="Times New Roman"/>
          <w:color w:val="FF0000"/>
          <w:sz w:val="24"/>
          <w:szCs w:val="24"/>
          <w:lang w:val="en-US"/>
        </w:rPr>
        <w:t xml:space="preserve"> </w:t>
      </w:r>
    </w:p>
    <w:p w:rsidR="00D20F12" w:rsidRPr="00E829AD" w:rsidRDefault="00D20F12" w:rsidP="00BB34D4">
      <w:pPr>
        <w:spacing w:line="276" w:lineRule="auto"/>
        <w:rPr>
          <w:b/>
          <w:sz w:val="28"/>
          <w:szCs w:val="28"/>
          <w:highlight w:val="yellow"/>
          <w:lang w:val="az-Latn-AZ"/>
        </w:rPr>
      </w:pPr>
    </w:p>
    <w:bookmarkEnd w:id="1"/>
    <w:p w:rsidR="00E829AD" w:rsidRPr="00C243D3" w:rsidRDefault="004D11B5"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4D11B5"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4D11B5"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4D11B5"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Pr="00993E0B" w:rsidRDefault="004D11B5"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rsidR="00221A96" w:rsidRPr="00993E0B" w:rsidRDefault="004D11B5" w:rsidP="002B39A3">
      <w:pP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w:t>
      </w:r>
      <w:r>
        <w:rPr>
          <w:rFonts w:ascii="Arial" w:eastAsia="Arial" w:hAnsi="Arial" w:cs="Arial"/>
          <w:color w:val="000000"/>
          <w:sz w:val="20"/>
          <w:szCs w:val="20"/>
          <w:lang w:val="en-US"/>
        </w:rPr>
        <w:t>ASCO prior to the conclusion of the purchase agreement with the winner of the bidding.</w:t>
      </w:r>
    </w:p>
    <w:p w:rsidR="00221A96" w:rsidRPr="00497D34" w:rsidRDefault="004D11B5"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w:t>
      </w:r>
      <w:r>
        <w:rPr>
          <w:rFonts w:ascii="Arial" w:eastAsia="Arial" w:hAnsi="Arial" w:cs="Arial"/>
          <w:sz w:val="20"/>
          <w:szCs w:val="20"/>
          <w:lang w:val="en-US"/>
        </w:rPr>
        <w:t>rin-elektron-muraciet-formasi// to complete the special form or submit the following documents:</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4D11B5"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works  (if </w:t>
      </w:r>
      <w:r>
        <w:rPr>
          <w:rFonts w:ascii="Arial" w:eastAsia="Arial" w:hAnsi="Arial" w:cs="Arial"/>
          <w:sz w:val="18"/>
          <w:szCs w:val="18"/>
          <w:u w:val="single"/>
          <w:lang w:val="en-US"/>
        </w:rPr>
        <w:t>any)</w:t>
      </w:r>
    </w:p>
    <w:p w:rsidR="00221A96" w:rsidRPr="00497D34" w:rsidRDefault="00221A96" w:rsidP="00221A96">
      <w:pPr>
        <w:jc w:val="both"/>
        <w:rPr>
          <w:rFonts w:ascii="Arial" w:hAnsi="Arial" w:cs="Arial"/>
          <w:sz w:val="18"/>
          <w:szCs w:val="18"/>
          <w:lang w:val="en-US"/>
        </w:rPr>
      </w:pPr>
    </w:p>
    <w:p w:rsidR="004A65DC" w:rsidRPr="00221A96" w:rsidRDefault="004D11B5" w:rsidP="002B39A3">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 assessed positively as a result of the due d</w:t>
      </w:r>
      <w:r>
        <w:rPr>
          <w:rFonts w:ascii="Arial" w:eastAsia="Arial" w:hAnsi="Arial" w:cs="Arial"/>
          <w:sz w:val="18"/>
          <w:szCs w:val="18"/>
          <w:lang w:val="en-US"/>
        </w:rPr>
        <w:t xml:space="preserve">iligence performed and shall be excluded from the bidding! </w:t>
      </w: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B5" w:rsidRDefault="004D11B5" w:rsidP="00560EAD">
      <w:pPr>
        <w:spacing w:after="0" w:line="240" w:lineRule="auto"/>
      </w:pPr>
      <w:r>
        <w:separator/>
      </w:r>
    </w:p>
  </w:endnote>
  <w:endnote w:type="continuationSeparator" w:id="0">
    <w:p w:rsidR="004D11B5" w:rsidRDefault="004D11B5" w:rsidP="005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B5" w:rsidRDefault="004D11B5" w:rsidP="00560EAD">
      <w:pPr>
        <w:spacing w:after="0" w:line="240" w:lineRule="auto"/>
      </w:pPr>
      <w:r>
        <w:separator/>
      </w:r>
    </w:p>
  </w:footnote>
  <w:footnote w:type="continuationSeparator" w:id="0">
    <w:p w:rsidR="004D11B5" w:rsidRDefault="004D11B5" w:rsidP="0056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EAD" w:rsidRDefault="00560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5F8E916">
      <w:start w:val="25"/>
      <w:numFmt w:val="bullet"/>
      <w:lvlText w:val="-"/>
      <w:lvlJc w:val="left"/>
      <w:pPr>
        <w:tabs>
          <w:tab w:val="num" w:pos="720"/>
        </w:tabs>
        <w:ind w:left="720" w:hanging="360"/>
      </w:pPr>
      <w:rPr>
        <w:rFonts w:ascii="Times New Roman" w:eastAsia="Times New Roman" w:hAnsi="Times New Roman" w:cs="Times New Roman" w:hint="default"/>
      </w:rPr>
    </w:lvl>
    <w:lvl w:ilvl="1" w:tplc="96BC4D64">
      <w:start w:val="1"/>
      <w:numFmt w:val="bullet"/>
      <w:lvlText w:val="o"/>
      <w:lvlJc w:val="left"/>
      <w:pPr>
        <w:tabs>
          <w:tab w:val="num" w:pos="1440"/>
        </w:tabs>
        <w:ind w:left="1440" w:hanging="360"/>
      </w:pPr>
      <w:rPr>
        <w:rFonts w:ascii="Courier New" w:hAnsi="Courier New" w:cs="Times New Roman" w:hint="default"/>
      </w:rPr>
    </w:lvl>
    <w:lvl w:ilvl="2" w:tplc="7366B044">
      <w:start w:val="1"/>
      <w:numFmt w:val="bullet"/>
      <w:lvlText w:val=""/>
      <w:lvlJc w:val="left"/>
      <w:pPr>
        <w:tabs>
          <w:tab w:val="num" w:pos="2160"/>
        </w:tabs>
        <w:ind w:left="2160" w:hanging="360"/>
      </w:pPr>
      <w:rPr>
        <w:rFonts w:ascii="Wingdings" w:hAnsi="Wingdings" w:hint="default"/>
      </w:rPr>
    </w:lvl>
    <w:lvl w:ilvl="3" w:tplc="8EF4C6B4">
      <w:start w:val="1"/>
      <w:numFmt w:val="bullet"/>
      <w:lvlText w:val=""/>
      <w:lvlJc w:val="left"/>
      <w:pPr>
        <w:tabs>
          <w:tab w:val="num" w:pos="2880"/>
        </w:tabs>
        <w:ind w:left="2880" w:hanging="360"/>
      </w:pPr>
      <w:rPr>
        <w:rFonts w:ascii="Symbol" w:hAnsi="Symbol" w:hint="default"/>
      </w:rPr>
    </w:lvl>
    <w:lvl w:ilvl="4" w:tplc="9A36A9CA">
      <w:start w:val="1"/>
      <w:numFmt w:val="bullet"/>
      <w:lvlText w:val="o"/>
      <w:lvlJc w:val="left"/>
      <w:pPr>
        <w:tabs>
          <w:tab w:val="num" w:pos="3600"/>
        </w:tabs>
        <w:ind w:left="3600" w:hanging="360"/>
      </w:pPr>
      <w:rPr>
        <w:rFonts w:ascii="Courier New" w:hAnsi="Courier New" w:cs="Times New Roman" w:hint="default"/>
      </w:rPr>
    </w:lvl>
    <w:lvl w:ilvl="5" w:tplc="452C062A">
      <w:start w:val="1"/>
      <w:numFmt w:val="bullet"/>
      <w:lvlText w:val=""/>
      <w:lvlJc w:val="left"/>
      <w:pPr>
        <w:tabs>
          <w:tab w:val="num" w:pos="4320"/>
        </w:tabs>
        <w:ind w:left="4320" w:hanging="360"/>
      </w:pPr>
      <w:rPr>
        <w:rFonts w:ascii="Wingdings" w:hAnsi="Wingdings" w:hint="default"/>
      </w:rPr>
    </w:lvl>
    <w:lvl w:ilvl="6" w:tplc="E7706A1C">
      <w:start w:val="1"/>
      <w:numFmt w:val="bullet"/>
      <w:lvlText w:val=""/>
      <w:lvlJc w:val="left"/>
      <w:pPr>
        <w:tabs>
          <w:tab w:val="num" w:pos="5040"/>
        </w:tabs>
        <w:ind w:left="5040" w:hanging="360"/>
      </w:pPr>
      <w:rPr>
        <w:rFonts w:ascii="Symbol" w:hAnsi="Symbol" w:hint="default"/>
      </w:rPr>
    </w:lvl>
    <w:lvl w:ilvl="7" w:tplc="2FD6B432">
      <w:start w:val="1"/>
      <w:numFmt w:val="bullet"/>
      <w:lvlText w:val="o"/>
      <w:lvlJc w:val="left"/>
      <w:pPr>
        <w:tabs>
          <w:tab w:val="num" w:pos="5760"/>
        </w:tabs>
        <w:ind w:left="5760" w:hanging="360"/>
      </w:pPr>
      <w:rPr>
        <w:rFonts w:ascii="Courier New" w:hAnsi="Courier New" w:cs="Times New Roman" w:hint="default"/>
      </w:rPr>
    </w:lvl>
    <w:lvl w:ilvl="8" w:tplc="6BECB7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A90D154">
      <w:start w:val="1"/>
      <w:numFmt w:val="bullet"/>
      <w:lvlText w:val=""/>
      <w:lvlJc w:val="left"/>
      <w:pPr>
        <w:ind w:left="720" w:hanging="360"/>
      </w:pPr>
      <w:rPr>
        <w:rFonts w:ascii="Symbol" w:hAnsi="Symbol" w:hint="default"/>
      </w:rPr>
    </w:lvl>
    <w:lvl w:ilvl="1" w:tplc="2E3042D0">
      <w:start w:val="1"/>
      <w:numFmt w:val="bullet"/>
      <w:lvlText w:val="o"/>
      <w:lvlJc w:val="left"/>
      <w:pPr>
        <w:ind w:left="1440" w:hanging="360"/>
      </w:pPr>
      <w:rPr>
        <w:rFonts w:ascii="Courier New" w:hAnsi="Courier New" w:cs="Courier New" w:hint="default"/>
      </w:rPr>
    </w:lvl>
    <w:lvl w:ilvl="2" w:tplc="74763590">
      <w:start w:val="1"/>
      <w:numFmt w:val="bullet"/>
      <w:lvlText w:val=""/>
      <w:lvlJc w:val="left"/>
      <w:pPr>
        <w:ind w:left="2160" w:hanging="360"/>
      </w:pPr>
      <w:rPr>
        <w:rFonts w:ascii="Wingdings" w:hAnsi="Wingdings" w:hint="default"/>
      </w:rPr>
    </w:lvl>
    <w:lvl w:ilvl="3" w:tplc="6598DC92">
      <w:start w:val="1"/>
      <w:numFmt w:val="bullet"/>
      <w:lvlText w:val=""/>
      <w:lvlJc w:val="left"/>
      <w:pPr>
        <w:ind w:left="2880" w:hanging="360"/>
      </w:pPr>
      <w:rPr>
        <w:rFonts w:ascii="Symbol" w:hAnsi="Symbol" w:hint="default"/>
      </w:rPr>
    </w:lvl>
    <w:lvl w:ilvl="4" w:tplc="526C640C">
      <w:start w:val="1"/>
      <w:numFmt w:val="bullet"/>
      <w:lvlText w:val="o"/>
      <w:lvlJc w:val="left"/>
      <w:pPr>
        <w:ind w:left="3600" w:hanging="360"/>
      </w:pPr>
      <w:rPr>
        <w:rFonts w:ascii="Courier New" w:hAnsi="Courier New" w:cs="Courier New" w:hint="default"/>
      </w:rPr>
    </w:lvl>
    <w:lvl w:ilvl="5" w:tplc="75443E72">
      <w:start w:val="1"/>
      <w:numFmt w:val="bullet"/>
      <w:lvlText w:val=""/>
      <w:lvlJc w:val="left"/>
      <w:pPr>
        <w:ind w:left="4320" w:hanging="360"/>
      </w:pPr>
      <w:rPr>
        <w:rFonts w:ascii="Wingdings" w:hAnsi="Wingdings" w:hint="default"/>
      </w:rPr>
    </w:lvl>
    <w:lvl w:ilvl="6" w:tplc="2CC01FEE">
      <w:start w:val="1"/>
      <w:numFmt w:val="bullet"/>
      <w:lvlText w:val=""/>
      <w:lvlJc w:val="left"/>
      <w:pPr>
        <w:ind w:left="5040" w:hanging="360"/>
      </w:pPr>
      <w:rPr>
        <w:rFonts w:ascii="Symbol" w:hAnsi="Symbol" w:hint="default"/>
      </w:rPr>
    </w:lvl>
    <w:lvl w:ilvl="7" w:tplc="433E0160">
      <w:start w:val="1"/>
      <w:numFmt w:val="bullet"/>
      <w:lvlText w:val="o"/>
      <w:lvlJc w:val="left"/>
      <w:pPr>
        <w:ind w:left="5760" w:hanging="360"/>
      </w:pPr>
      <w:rPr>
        <w:rFonts w:ascii="Courier New" w:hAnsi="Courier New" w:cs="Courier New" w:hint="default"/>
      </w:rPr>
    </w:lvl>
    <w:lvl w:ilvl="8" w:tplc="13B6AE0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0089ECA">
      <w:start w:val="1"/>
      <w:numFmt w:val="bullet"/>
      <w:lvlText w:val=""/>
      <w:lvlJc w:val="left"/>
      <w:pPr>
        <w:ind w:left="720" w:hanging="360"/>
      </w:pPr>
      <w:rPr>
        <w:rFonts w:ascii="Wingdings" w:hAnsi="Wingdings" w:hint="default"/>
      </w:rPr>
    </w:lvl>
    <w:lvl w:ilvl="1" w:tplc="5C34A4A4">
      <w:start w:val="1"/>
      <w:numFmt w:val="bullet"/>
      <w:lvlText w:val="o"/>
      <w:lvlJc w:val="left"/>
      <w:pPr>
        <w:ind w:left="1440" w:hanging="360"/>
      </w:pPr>
      <w:rPr>
        <w:rFonts w:ascii="Courier New" w:hAnsi="Courier New" w:cs="Courier New" w:hint="default"/>
      </w:rPr>
    </w:lvl>
    <w:lvl w:ilvl="2" w:tplc="BC163F34">
      <w:start w:val="1"/>
      <w:numFmt w:val="bullet"/>
      <w:lvlText w:val=""/>
      <w:lvlJc w:val="left"/>
      <w:pPr>
        <w:ind w:left="2160" w:hanging="360"/>
      </w:pPr>
      <w:rPr>
        <w:rFonts w:ascii="Wingdings" w:hAnsi="Wingdings" w:hint="default"/>
      </w:rPr>
    </w:lvl>
    <w:lvl w:ilvl="3" w:tplc="31EEF28E">
      <w:start w:val="1"/>
      <w:numFmt w:val="bullet"/>
      <w:lvlText w:val=""/>
      <w:lvlJc w:val="left"/>
      <w:pPr>
        <w:ind w:left="2880" w:hanging="360"/>
      </w:pPr>
      <w:rPr>
        <w:rFonts w:ascii="Symbol" w:hAnsi="Symbol" w:hint="default"/>
      </w:rPr>
    </w:lvl>
    <w:lvl w:ilvl="4" w:tplc="C068E072">
      <w:start w:val="1"/>
      <w:numFmt w:val="bullet"/>
      <w:lvlText w:val="o"/>
      <w:lvlJc w:val="left"/>
      <w:pPr>
        <w:ind w:left="3600" w:hanging="360"/>
      </w:pPr>
      <w:rPr>
        <w:rFonts w:ascii="Courier New" w:hAnsi="Courier New" w:cs="Courier New" w:hint="default"/>
      </w:rPr>
    </w:lvl>
    <w:lvl w:ilvl="5" w:tplc="2C9A957E">
      <w:start w:val="1"/>
      <w:numFmt w:val="bullet"/>
      <w:lvlText w:val=""/>
      <w:lvlJc w:val="left"/>
      <w:pPr>
        <w:ind w:left="4320" w:hanging="360"/>
      </w:pPr>
      <w:rPr>
        <w:rFonts w:ascii="Wingdings" w:hAnsi="Wingdings" w:hint="default"/>
      </w:rPr>
    </w:lvl>
    <w:lvl w:ilvl="6" w:tplc="9EF46026">
      <w:start w:val="1"/>
      <w:numFmt w:val="bullet"/>
      <w:lvlText w:val=""/>
      <w:lvlJc w:val="left"/>
      <w:pPr>
        <w:ind w:left="5040" w:hanging="360"/>
      </w:pPr>
      <w:rPr>
        <w:rFonts w:ascii="Symbol" w:hAnsi="Symbol" w:hint="default"/>
      </w:rPr>
    </w:lvl>
    <w:lvl w:ilvl="7" w:tplc="26025FEC">
      <w:start w:val="1"/>
      <w:numFmt w:val="bullet"/>
      <w:lvlText w:val="o"/>
      <w:lvlJc w:val="left"/>
      <w:pPr>
        <w:ind w:left="5760" w:hanging="360"/>
      </w:pPr>
      <w:rPr>
        <w:rFonts w:ascii="Courier New" w:hAnsi="Courier New" w:cs="Courier New" w:hint="default"/>
      </w:rPr>
    </w:lvl>
    <w:lvl w:ilvl="8" w:tplc="663691BE">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FF6C55A4">
      <w:start w:val="5"/>
      <w:numFmt w:val="bullet"/>
      <w:lvlText w:val="-"/>
      <w:lvlJc w:val="left"/>
      <w:pPr>
        <w:ind w:left="720" w:hanging="360"/>
      </w:pPr>
      <w:rPr>
        <w:rFonts w:ascii="Arial" w:eastAsia="@Arial Unicode MS" w:hAnsi="Arial" w:cs="Arial" w:hint="default"/>
      </w:rPr>
    </w:lvl>
    <w:lvl w:ilvl="1" w:tplc="FBB29D26" w:tentative="1">
      <w:start w:val="1"/>
      <w:numFmt w:val="bullet"/>
      <w:lvlText w:val="o"/>
      <w:lvlJc w:val="left"/>
      <w:pPr>
        <w:ind w:left="1440" w:hanging="360"/>
      </w:pPr>
      <w:rPr>
        <w:rFonts w:ascii="Courier New" w:hAnsi="Courier New" w:cs="Courier New" w:hint="default"/>
      </w:rPr>
    </w:lvl>
    <w:lvl w:ilvl="2" w:tplc="49943666" w:tentative="1">
      <w:start w:val="1"/>
      <w:numFmt w:val="bullet"/>
      <w:lvlText w:val=""/>
      <w:lvlJc w:val="left"/>
      <w:pPr>
        <w:ind w:left="2160" w:hanging="360"/>
      </w:pPr>
      <w:rPr>
        <w:rFonts w:ascii="Wingdings" w:hAnsi="Wingdings" w:hint="default"/>
      </w:rPr>
    </w:lvl>
    <w:lvl w:ilvl="3" w:tplc="5C34BCEE" w:tentative="1">
      <w:start w:val="1"/>
      <w:numFmt w:val="bullet"/>
      <w:lvlText w:val=""/>
      <w:lvlJc w:val="left"/>
      <w:pPr>
        <w:ind w:left="2880" w:hanging="360"/>
      </w:pPr>
      <w:rPr>
        <w:rFonts w:ascii="Symbol" w:hAnsi="Symbol" w:hint="default"/>
      </w:rPr>
    </w:lvl>
    <w:lvl w:ilvl="4" w:tplc="68948C0A" w:tentative="1">
      <w:start w:val="1"/>
      <w:numFmt w:val="bullet"/>
      <w:lvlText w:val="o"/>
      <w:lvlJc w:val="left"/>
      <w:pPr>
        <w:ind w:left="3600" w:hanging="360"/>
      </w:pPr>
      <w:rPr>
        <w:rFonts w:ascii="Courier New" w:hAnsi="Courier New" w:cs="Courier New" w:hint="default"/>
      </w:rPr>
    </w:lvl>
    <w:lvl w:ilvl="5" w:tplc="D332BC24" w:tentative="1">
      <w:start w:val="1"/>
      <w:numFmt w:val="bullet"/>
      <w:lvlText w:val=""/>
      <w:lvlJc w:val="left"/>
      <w:pPr>
        <w:ind w:left="4320" w:hanging="360"/>
      </w:pPr>
      <w:rPr>
        <w:rFonts w:ascii="Wingdings" w:hAnsi="Wingdings" w:hint="default"/>
      </w:rPr>
    </w:lvl>
    <w:lvl w:ilvl="6" w:tplc="5F883C26" w:tentative="1">
      <w:start w:val="1"/>
      <w:numFmt w:val="bullet"/>
      <w:lvlText w:val=""/>
      <w:lvlJc w:val="left"/>
      <w:pPr>
        <w:ind w:left="5040" w:hanging="360"/>
      </w:pPr>
      <w:rPr>
        <w:rFonts w:ascii="Symbol" w:hAnsi="Symbol" w:hint="default"/>
      </w:rPr>
    </w:lvl>
    <w:lvl w:ilvl="7" w:tplc="F8CEA400" w:tentative="1">
      <w:start w:val="1"/>
      <w:numFmt w:val="bullet"/>
      <w:lvlText w:val="o"/>
      <w:lvlJc w:val="left"/>
      <w:pPr>
        <w:ind w:left="5760" w:hanging="360"/>
      </w:pPr>
      <w:rPr>
        <w:rFonts w:ascii="Courier New" w:hAnsi="Courier New" w:cs="Courier New" w:hint="default"/>
      </w:rPr>
    </w:lvl>
    <w:lvl w:ilvl="8" w:tplc="20EC7648"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6A268E8C">
      <w:start w:val="1"/>
      <w:numFmt w:val="bullet"/>
      <w:lvlText w:val=""/>
      <w:lvlJc w:val="left"/>
      <w:pPr>
        <w:ind w:left="720" w:hanging="360"/>
      </w:pPr>
      <w:rPr>
        <w:rFonts w:ascii="Symbol" w:hAnsi="Symbol" w:hint="default"/>
      </w:rPr>
    </w:lvl>
    <w:lvl w:ilvl="1" w:tplc="1BB66AEC" w:tentative="1">
      <w:start w:val="1"/>
      <w:numFmt w:val="bullet"/>
      <w:lvlText w:val="o"/>
      <w:lvlJc w:val="left"/>
      <w:pPr>
        <w:ind w:left="1440" w:hanging="360"/>
      </w:pPr>
      <w:rPr>
        <w:rFonts w:ascii="Courier New" w:hAnsi="Courier New" w:cs="Courier New" w:hint="default"/>
      </w:rPr>
    </w:lvl>
    <w:lvl w:ilvl="2" w:tplc="66927832" w:tentative="1">
      <w:start w:val="1"/>
      <w:numFmt w:val="bullet"/>
      <w:lvlText w:val=""/>
      <w:lvlJc w:val="left"/>
      <w:pPr>
        <w:ind w:left="2160" w:hanging="360"/>
      </w:pPr>
      <w:rPr>
        <w:rFonts w:ascii="Wingdings" w:hAnsi="Wingdings" w:hint="default"/>
      </w:rPr>
    </w:lvl>
    <w:lvl w:ilvl="3" w:tplc="8A50B7CE" w:tentative="1">
      <w:start w:val="1"/>
      <w:numFmt w:val="bullet"/>
      <w:lvlText w:val=""/>
      <w:lvlJc w:val="left"/>
      <w:pPr>
        <w:ind w:left="2880" w:hanging="360"/>
      </w:pPr>
      <w:rPr>
        <w:rFonts w:ascii="Symbol" w:hAnsi="Symbol" w:hint="default"/>
      </w:rPr>
    </w:lvl>
    <w:lvl w:ilvl="4" w:tplc="CC76841A" w:tentative="1">
      <w:start w:val="1"/>
      <w:numFmt w:val="bullet"/>
      <w:lvlText w:val="o"/>
      <w:lvlJc w:val="left"/>
      <w:pPr>
        <w:ind w:left="3600" w:hanging="360"/>
      </w:pPr>
      <w:rPr>
        <w:rFonts w:ascii="Courier New" w:hAnsi="Courier New" w:cs="Courier New" w:hint="default"/>
      </w:rPr>
    </w:lvl>
    <w:lvl w:ilvl="5" w:tplc="7932F842" w:tentative="1">
      <w:start w:val="1"/>
      <w:numFmt w:val="bullet"/>
      <w:lvlText w:val=""/>
      <w:lvlJc w:val="left"/>
      <w:pPr>
        <w:ind w:left="4320" w:hanging="360"/>
      </w:pPr>
      <w:rPr>
        <w:rFonts w:ascii="Wingdings" w:hAnsi="Wingdings" w:hint="default"/>
      </w:rPr>
    </w:lvl>
    <w:lvl w:ilvl="6" w:tplc="C7C2E696" w:tentative="1">
      <w:start w:val="1"/>
      <w:numFmt w:val="bullet"/>
      <w:lvlText w:val=""/>
      <w:lvlJc w:val="left"/>
      <w:pPr>
        <w:ind w:left="5040" w:hanging="360"/>
      </w:pPr>
      <w:rPr>
        <w:rFonts w:ascii="Symbol" w:hAnsi="Symbol" w:hint="default"/>
      </w:rPr>
    </w:lvl>
    <w:lvl w:ilvl="7" w:tplc="83C0FAF0" w:tentative="1">
      <w:start w:val="1"/>
      <w:numFmt w:val="bullet"/>
      <w:lvlText w:val="o"/>
      <w:lvlJc w:val="left"/>
      <w:pPr>
        <w:ind w:left="5760" w:hanging="360"/>
      </w:pPr>
      <w:rPr>
        <w:rFonts w:ascii="Courier New" w:hAnsi="Courier New" w:cs="Courier New" w:hint="default"/>
      </w:rPr>
    </w:lvl>
    <w:lvl w:ilvl="8" w:tplc="69A4513E"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F40859CA">
      <w:start w:val="1"/>
      <w:numFmt w:val="bullet"/>
      <w:lvlText w:val=""/>
      <w:lvlJc w:val="left"/>
      <w:pPr>
        <w:ind w:left="720" w:hanging="360"/>
      </w:pPr>
      <w:rPr>
        <w:rFonts w:ascii="Symbol" w:hAnsi="Symbol" w:hint="default"/>
      </w:rPr>
    </w:lvl>
    <w:lvl w:ilvl="1" w:tplc="1278E5A4" w:tentative="1">
      <w:start w:val="1"/>
      <w:numFmt w:val="bullet"/>
      <w:lvlText w:val="o"/>
      <w:lvlJc w:val="left"/>
      <w:pPr>
        <w:ind w:left="1440" w:hanging="360"/>
      </w:pPr>
      <w:rPr>
        <w:rFonts w:ascii="Courier New" w:hAnsi="Courier New" w:cs="Courier New" w:hint="default"/>
      </w:rPr>
    </w:lvl>
    <w:lvl w:ilvl="2" w:tplc="40B4AC62" w:tentative="1">
      <w:start w:val="1"/>
      <w:numFmt w:val="bullet"/>
      <w:lvlText w:val=""/>
      <w:lvlJc w:val="left"/>
      <w:pPr>
        <w:ind w:left="2160" w:hanging="360"/>
      </w:pPr>
      <w:rPr>
        <w:rFonts w:ascii="Wingdings" w:hAnsi="Wingdings" w:hint="default"/>
      </w:rPr>
    </w:lvl>
    <w:lvl w:ilvl="3" w:tplc="A68A77CC" w:tentative="1">
      <w:start w:val="1"/>
      <w:numFmt w:val="bullet"/>
      <w:lvlText w:val=""/>
      <w:lvlJc w:val="left"/>
      <w:pPr>
        <w:ind w:left="2880" w:hanging="360"/>
      </w:pPr>
      <w:rPr>
        <w:rFonts w:ascii="Symbol" w:hAnsi="Symbol" w:hint="default"/>
      </w:rPr>
    </w:lvl>
    <w:lvl w:ilvl="4" w:tplc="5D982B60" w:tentative="1">
      <w:start w:val="1"/>
      <w:numFmt w:val="bullet"/>
      <w:lvlText w:val="o"/>
      <w:lvlJc w:val="left"/>
      <w:pPr>
        <w:ind w:left="3600" w:hanging="360"/>
      </w:pPr>
      <w:rPr>
        <w:rFonts w:ascii="Courier New" w:hAnsi="Courier New" w:cs="Courier New" w:hint="default"/>
      </w:rPr>
    </w:lvl>
    <w:lvl w:ilvl="5" w:tplc="7EEA5B2C" w:tentative="1">
      <w:start w:val="1"/>
      <w:numFmt w:val="bullet"/>
      <w:lvlText w:val=""/>
      <w:lvlJc w:val="left"/>
      <w:pPr>
        <w:ind w:left="4320" w:hanging="360"/>
      </w:pPr>
      <w:rPr>
        <w:rFonts w:ascii="Wingdings" w:hAnsi="Wingdings" w:hint="default"/>
      </w:rPr>
    </w:lvl>
    <w:lvl w:ilvl="6" w:tplc="38B4CD0A" w:tentative="1">
      <w:start w:val="1"/>
      <w:numFmt w:val="bullet"/>
      <w:lvlText w:val=""/>
      <w:lvlJc w:val="left"/>
      <w:pPr>
        <w:ind w:left="5040" w:hanging="360"/>
      </w:pPr>
      <w:rPr>
        <w:rFonts w:ascii="Symbol" w:hAnsi="Symbol" w:hint="default"/>
      </w:rPr>
    </w:lvl>
    <w:lvl w:ilvl="7" w:tplc="9C24C142" w:tentative="1">
      <w:start w:val="1"/>
      <w:numFmt w:val="bullet"/>
      <w:lvlText w:val="o"/>
      <w:lvlJc w:val="left"/>
      <w:pPr>
        <w:ind w:left="5760" w:hanging="360"/>
      </w:pPr>
      <w:rPr>
        <w:rFonts w:ascii="Courier New" w:hAnsi="Courier New" w:cs="Courier New" w:hint="default"/>
      </w:rPr>
    </w:lvl>
    <w:lvl w:ilvl="8" w:tplc="7C5E8A36"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AF7CB758">
      <w:start w:val="1"/>
      <w:numFmt w:val="decimal"/>
      <w:lvlText w:val="%1."/>
      <w:lvlJc w:val="left"/>
      <w:pPr>
        <w:ind w:left="644" w:hanging="360"/>
      </w:pPr>
      <w:rPr>
        <w:b w:val="0"/>
      </w:rPr>
    </w:lvl>
    <w:lvl w:ilvl="1" w:tplc="5A92EAFA" w:tentative="1">
      <w:start w:val="1"/>
      <w:numFmt w:val="lowerLetter"/>
      <w:lvlText w:val="%2."/>
      <w:lvlJc w:val="left"/>
      <w:pPr>
        <w:ind w:left="1505" w:hanging="360"/>
      </w:pPr>
    </w:lvl>
    <w:lvl w:ilvl="2" w:tplc="FF46CB18" w:tentative="1">
      <w:start w:val="1"/>
      <w:numFmt w:val="lowerRoman"/>
      <w:lvlText w:val="%3."/>
      <w:lvlJc w:val="right"/>
      <w:pPr>
        <w:ind w:left="2225" w:hanging="180"/>
      </w:pPr>
    </w:lvl>
    <w:lvl w:ilvl="3" w:tplc="146A6EA8" w:tentative="1">
      <w:start w:val="1"/>
      <w:numFmt w:val="decimal"/>
      <w:lvlText w:val="%4."/>
      <w:lvlJc w:val="left"/>
      <w:pPr>
        <w:ind w:left="2945" w:hanging="360"/>
      </w:pPr>
    </w:lvl>
    <w:lvl w:ilvl="4" w:tplc="93662982" w:tentative="1">
      <w:start w:val="1"/>
      <w:numFmt w:val="lowerLetter"/>
      <w:lvlText w:val="%5."/>
      <w:lvlJc w:val="left"/>
      <w:pPr>
        <w:ind w:left="3665" w:hanging="360"/>
      </w:pPr>
    </w:lvl>
    <w:lvl w:ilvl="5" w:tplc="B31018BC" w:tentative="1">
      <w:start w:val="1"/>
      <w:numFmt w:val="lowerRoman"/>
      <w:lvlText w:val="%6."/>
      <w:lvlJc w:val="right"/>
      <w:pPr>
        <w:ind w:left="4385" w:hanging="180"/>
      </w:pPr>
    </w:lvl>
    <w:lvl w:ilvl="6" w:tplc="2DB4B414" w:tentative="1">
      <w:start w:val="1"/>
      <w:numFmt w:val="decimal"/>
      <w:lvlText w:val="%7."/>
      <w:lvlJc w:val="left"/>
      <w:pPr>
        <w:ind w:left="5105" w:hanging="360"/>
      </w:pPr>
    </w:lvl>
    <w:lvl w:ilvl="7" w:tplc="E214C44C" w:tentative="1">
      <w:start w:val="1"/>
      <w:numFmt w:val="lowerLetter"/>
      <w:lvlText w:val="%8."/>
      <w:lvlJc w:val="left"/>
      <w:pPr>
        <w:ind w:left="5825" w:hanging="360"/>
      </w:pPr>
    </w:lvl>
    <w:lvl w:ilvl="8" w:tplc="257A05D6"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56C40598">
      <w:start w:val="1"/>
      <w:numFmt w:val="decimal"/>
      <w:lvlText w:val="%1."/>
      <w:lvlJc w:val="left"/>
      <w:pPr>
        <w:ind w:left="360" w:hanging="360"/>
      </w:pPr>
      <w:rPr>
        <w:rFonts w:cs="Times New Roman"/>
      </w:rPr>
    </w:lvl>
    <w:lvl w:ilvl="1" w:tplc="106420B6">
      <w:start w:val="1"/>
      <w:numFmt w:val="decimal"/>
      <w:lvlText w:val="%2."/>
      <w:lvlJc w:val="left"/>
      <w:pPr>
        <w:tabs>
          <w:tab w:val="num" w:pos="1440"/>
        </w:tabs>
        <w:ind w:left="1440" w:hanging="360"/>
      </w:pPr>
    </w:lvl>
    <w:lvl w:ilvl="2" w:tplc="3454D352">
      <w:start w:val="1"/>
      <w:numFmt w:val="decimal"/>
      <w:lvlText w:val="%3."/>
      <w:lvlJc w:val="left"/>
      <w:pPr>
        <w:tabs>
          <w:tab w:val="num" w:pos="2160"/>
        </w:tabs>
        <w:ind w:left="2160" w:hanging="360"/>
      </w:pPr>
    </w:lvl>
    <w:lvl w:ilvl="3" w:tplc="9DE4C064">
      <w:start w:val="1"/>
      <w:numFmt w:val="decimal"/>
      <w:lvlText w:val="%4."/>
      <w:lvlJc w:val="left"/>
      <w:pPr>
        <w:tabs>
          <w:tab w:val="num" w:pos="2880"/>
        </w:tabs>
        <w:ind w:left="2880" w:hanging="360"/>
      </w:pPr>
    </w:lvl>
    <w:lvl w:ilvl="4" w:tplc="7842F620">
      <w:start w:val="1"/>
      <w:numFmt w:val="decimal"/>
      <w:lvlText w:val="%5."/>
      <w:lvlJc w:val="left"/>
      <w:pPr>
        <w:tabs>
          <w:tab w:val="num" w:pos="3600"/>
        </w:tabs>
        <w:ind w:left="3600" w:hanging="360"/>
      </w:pPr>
    </w:lvl>
    <w:lvl w:ilvl="5" w:tplc="E872193C">
      <w:start w:val="1"/>
      <w:numFmt w:val="decimal"/>
      <w:lvlText w:val="%6."/>
      <w:lvlJc w:val="left"/>
      <w:pPr>
        <w:tabs>
          <w:tab w:val="num" w:pos="4320"/>
        </w:tabs>
        <w:ind w:left="4320" w:hanging="360"/>
      </w:pPr>
    </w:lvl>
    <w:lvl w:ilvl="6" w:tplc="6A6C31FE">
      <w:start w:val="1"/>
      <w:numFmt w:val="decimal"/>
      <w:lvlText w:val="%7."/>
      <w:lvlJc w:val="left"/>
      <w:pPr>
        <w:tabs>
          <w:tab w:val="num" w:pos="5040"/>
        </w:tabs>
        <w:ind w:left="5040" w:hanging="360"/>
      </w:pPr>
    </w:lvl>
    <w:lvl w:ilvl="7" w:tplc="34F040F8">
      <w:start w:val="1"/>
      <w:numFmt w:val="decimal"/>
      <w:lvlText w:val="%8."/>
      <w:lvlJc w:val="left"/>
      <w:pPr>
        <w:tabs>
          <w:tab w:val="num" w:pos="5760"/>
        </w:tabs>
        <w:ind w:left="5760" w:hanging="360"/>
      </w:pPr>
    </w:lvl>
    <w:lvl w:ilvl="8" w:tplc="F984BE2A">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5A9CB07E">
      <w:start w:val="1"/>
      <w:numFmt w:val="decimal"/>
      <w:lvlText w:val="%1."/>
      <w:lvlJc w:val="left"/>
      <w:pPr>
        <w:ind w:left="360" w:hanging="360"/>
      </w:pPr>
      <w:rPr>
        <w:rFonts w:cs="Times New Roman"/>
      </w:rPr>
    </w:lvl>
    <w:lvl w:ilvl="1" w:tplc="87EE1ED6">
      <w:start w:val="1"/>
      <w:numFmt w:val="decimal"/>
      <w:lvlText w:val="%2."/>
      <w:lvlJc w:val="left"/>
      <w:pPr>
        <w:tabs>
          <w:tab w:val="num" w:pos="1440"/>
        </w:tabs>
        <w:ind w:left="1440" w:hanging="360"/>
      </w:pPr>
    </w:lvl>
    <w:lvl w:ilvl="2" w:tplc="57AA94DE">
      <w:start w:val="1"/>
      <w:numFmt w:val="decimal"/>
      <w:lvlText w:val="%3."/>
      <w:lvlJc w:val="left"/>
      <w:pPr>
        <w:tabs>
          <w:tab w:val="num" w:pos="2160"/>
        </w:tabs>
        <w:ind w:left="2160" w:hanging="360"/>
      </w:pPr>
    </w:lvl>
    <w:lvl w:ilvl="3" w:tplc="A4049BA4">
      <w:start w:val="1"/>
      <w:numFmt w:val="decimal"/>
      <w:lvlText w:val="%4."/>
      <w:lvlJc w:val="left"/>
      <w:pPr>
        <w:tabs>
          <w:tab w:val="num" w:pos="2880"/>
        </w:tabs>
        <w:ind w:left="2880" w:hanging="360"/>
      </w:pPr>
    </w:lvl>
    <w:lvl w:ilvl="4" w:tplc="822660CE">
      <w:start w:val="1"/>
      <w:numFmt w:val="decimal"/>
      <w:lvlText w:val="%5."/>
      <w:lvlJc w:val="left"/>
      <w:pPr>
        <w:tabs>
          <w:tab w:val="num" w:pos="3600"/>
        </w:tabs>
        <w:ind w:left="3600" w:hanging="360"/>
      </w:pPr>
    </w:lvl>
    <w:lvl w:ilvl="5" w:tplc="12906460">
      <w:start w:val="1"/>
      <w:numFmt w:val="decimal"/>
      <w:lvlText w:val="%6."/>
      <w:lvlJc w:val="left"/>
      <w:pPr>
        <w:tabs>
          <w:tab w:val="num" w:pos="4320"/>
        </w:tabs>
        <w:ind w:left="4320" w:hanging="360"/>
      </w:pPr>
    </w:lvl>
    <w:lvl w:ilvl="6" w:tplc="458C6190">
      <w:start w:val="1"/>
      <w:numFmt w:val="decimal"/>
      <w:lvlText w:val="%7."/>
      <w:lvlJc w:val="left"/>
      <w:pPr>
        <w:tabs>
          <w:tab w:val="num" w:pos="5040"/>
        </w:tabs>
        <w:ind w:left="5040" w:hanging="360"/>
      </w:pPr>
    </w:lvl>
    <w:lvl w:ilvl="7" w:tplc="4DD69758">
      <w:start w:val="1"/>
      <w:numFmt w:val="decimal"/>
      <w:lvlText w:val="%8."/>
      <w:lvlJc w:val="left"/>
      <w:pPr>
        <w:tabs>
          <w:tab w:val="num" w:pos="5760"/>
        </w:tabs>
        <w:ind w:left="5760" w:hanging="360"/>
      </w:pPr>
    </w:lvl>
    <w:lvl w:ilvl="8" w:tplc="87A8D23A">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EF2C2D26">
      <w:start w:val="1"/>
      <w:numFmt w:val="upperRoman"/>
      <w:lvlText w:val="%1."/>
      <w:lvlJc w:val="right"/>
      <w:pPr>
        <w:ind w:left="720" w:hanging="360"/>
      </w:pPr>
    </w:lvl>
    <w:lvl w:ilvl="1" w:tplc="8E3048C4">
      <w:start w:val="1"/>
      <w:numFmt w:val="lowerLetter"/>
      <w:lvlText w:val="%2."/>
      <w:lvlJc w:val="left"/>
      <w:pPr>
        <w:ind w:left="1440" w:hanging="360"/>
      </w:pPr>
    </w:lvl>
    <w:lvl w:ilvl="2" w:tplc="ED3CD708">
      <w:start w:val="1"/>
      <w:numFmt w:val="lowerRoman"/>
      <w:lvlText w:val="%3."/>
      <w:lvlJc w:val="right"/>
      <w:pPr>
        <w:ind w:left="2160" w:hanging="180"/>
      </w:pPr>
    </w:lvl>
    <w:lvl w:ilvl="3" w:tplc="F8EE5B24">
      <w:start w:val="1"/>
      <w:numFmt w:val="decimal"/>
      <w:lvlText w:val="%4."/>
      <w:lvlJc w:val="left"/>
      <w:pPr>
        <w:ind w:left="2880" w:hanging="360"/>
      </w:pPr>
    </w:lvl>
    <w:lvl w:ilvl="4" w:tplc="DC04FF4C">
      <w:start w:val="1"/>
      <w:numFmt w:val="lowerLetter"/>
      <w:lvlText w:val="%5."/>
      <w:lvlJc w:val="left"/>
      <w:pPr>
        <w:ind w:left="3600" w:hanging="360"/>
      </w:pPr>
    </w:lvl>
    <w:lvl w:ilvl="5" w:tplc="AD146328">
      <w:start w:val="1"/>
      <w:numFmt w:val="lowerRoman"/>
      <w:lvlText w:val="%6."/>
      <w:lvlJc w:val="right"/>
      <w:pPr>
        <w:ind w:left="4320" w:hanging="180"/>
      </w:pPr>
    </w:lvl>
    <w:lvl w:ilvl="6" w:tplc="627EE3DA">
      <w:start w:val="1"/>
      <w:numFmt w:val="decimal"/>
      <w:lvlText w:val="%7."/>
      <w:lvlJc w:val="left"/>
      <w:pPr>
        <w:ind w:left="5040" w:hanging="360"/>
      </w:pPr>
    </w:lvl>
    <w:lvl w:ilvl="7" w:tplc="D8BEAFC6">
      <w:start w:val="1"/>
      <w:numFmt w:val="lowerLetter"/>
      <w:lvlText w:val="%8."/>
      <w:lvlJc w:val="left"/>
      <w:pPr>
        <w:ind w:left="5760" w:hanging="360"/>
      </w:pPr>
    </w:lvl>
    <w:lvl w:ilvl="8" w:tplc="DAAA2A2E">
      <w:start w:val="1"/>
      <w:numFmt w:val="lowerRoman"/>
      <w:lvlText w:val="%9."/>
      <w:lvlJc w:val="right"/>
      <w:pPr>
        <w:ind w:left="6480" w:hanging="180"/>
      </w:pPr>
    </w:lvl>
  </w:abstractNum>
  <w:abstractNum w:abstractNumId="10" w15:restartNumberingAfterBreak="0">
    <w:nsid w:val="79226FC0"/>
    <w:multiLevelType w:val="hybridMultilevel"/>
    <w:tmpl w:val="E9EA68F0"/>
    <w:lvl w:ilvl="0" w:tplc="E95AE5E6">
      <w:start w:val="1"/>
      <w:numFmt w:val="bullet"/>
      <w:lvlText w:val=""/>
      <w:lvlJc w:val="left"/>
      <w:pPr>
        <w:ind w:left="720" w:hanging="360"/>
      </w:pPr>
      <w:rPr>
        <w:rFonts w:ascii="Wingdings" w:hAnsi="Wingdings" w:hint="default"/>
      </w:rPr>
    </w:lvl>
    <w:lvl w:ilvl="1" w:tplc="6C9AAF90">
      <w:start w:val="1"/>
      <w:numFmt w:val="bullet"/>
      <w:lvlText w:val="o"/>
      <w:lvlJc w:val="left"/>
      <w:pPr>
        <w:ind w:left="1440" w:hanging="360"/>
      </w:pPr>
      <w:rPr>
        <w:rFonts w:ascii="Courier New" w:hAnsi="Courier New" w:cs="Courier New" w:hint="default"/>
      </w:rPr>
    </w:lvl>
    <w:lvl w:ilvl="2" w:tplc="9C56390C">
      <w:start w:val="1"/>
      <w:numFmt w:val="bullet"/>
      <w:lvlText w:val=""/>
      <w:lvlJc w:val="left"/>
      <w:pPr>
        <w:ind w:left="2160" w:hanging="360"/>
      </w:pPr>
      <w:rPr>
        <w:rFonts w:ascii="Wingdings" w:hAnsi="Wingdings" w:hint="default"/>
      </w:rPr>
    </w:lvl>
    <w:lvl w:ilvl="3" w:tplc="EE98DD54">
      <w:start w:val="1"/>
      <w:numFmt w:val="bullet"/>
      <w:lvlText w:val=""/>
      <w:lvlJc w:val="left"/>
      <w:pPr>
        <w:ind w:left="2880" w:hanging="360"/>
      </w:pPr>
      <w:rPr>
        <w:rFonts w:ascii="Symbol" w:hAnsi="Symbol" w:hint="default"/>
      </w:rPr>
    </w:lvl>
    <w:lvl w:ilvl="4" w:tplc="8902805C">
      <w:start w:val="1"/>
      <w:numFmt w:val="bullet"/>
      <w:lvlText w:val="o"/>
      <w:lvlJc w:val="left"/>
      <w:pPr>
        <w:ind w:left="3600" w:hanging="360"/>
      </w:pPr>
      <w:rPr>
        <w:rFonts w:ascii="Courier New" w:hAnsi="Courier New" w:cs="Courier New" w:hint="default"/>
      </w:rPr>
    </w:lvl>
    <w:lvl w:ilvl="5" w:tplc="B0AAE922">
      <w:start w:val="1"/>
      <w:numFmt w:val="bullet"/>
      <w:lvlText w:val=""/>
      <w:lvlJc w:val="left"/>
      <w:pPr>
        <w:ind w:left="4320" w:hanging="360"/>
      </w:pPr>
      <w:rPr>
        <w:rFonts w:ascii="Wingdings" w:hAnsi="Wingdings" w:hint="default"/>
      </w:rPr>
    </w:lvl>
    <w:lvl w:ilvl="6" w:tplc="7FC2AC84">
      <w:start w:val="1"/>
      <w:numFmt w:val="bullet"/>
      <w:lvlText w:val=""/>
      <w:lvlJc w:val="left"/>
      <w:pPr>
        <w:ind w:left="5040" w:hanging="360"/>
      </w:pPr>
      <w:rPr>
        <w:rFonts w:ascii="Symbol" w:hAnsi="Symbol" w:hint="default"/>
      </w:rPr>
    </w:lvl>
    <w:lvl w:ilvl="7" w:tplc="D090B5FC">
      <w:start w:val="1"/>
      <w:numFmt w:val="bullet"/>
      <w:lvlText w:val="o"/>
      <w:lvlJc w:val="left"/>
      <w:pPr>
        <w:ind w:left="5760" w:hanging="360"/>
      </w:pPr>
      <w:rPr>
        <w:rFonts w:ascii="Courier New" w:hAnsi="Courier New" w:cs="Courier New" w:hint="default"/>
      </w:rPr>
    </w:lvl>
    <w:lvl w:ilvl="8" w:tplc="1924F114">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6ED42190">
      <w:start w:val="1"/>
      <w:numFmt w:val="bullet"/>
      <w:lvlText w:val=""/>
      <w:lvlJc w:val="left"/>
      <w:pPr>
        <w:ind w:left="720" w:hanging="360"/>
      </w:pPr>
      <w:rPr>
        <w:rFonts w:ascii="Wingdings" w:hAnsi="Wingdings" w:hint="default"/>
      </w:rPr>
    </w:lvl>
    <w:lvl w:ilvl="1" w:tplc="06B21404">
      <w:start w:val="1"/>
      <w:numFmt w:val="bullet"/>
      <w:lvlText w:val="o"/>
      <w:lvlJc w:val="left"/>
      <w:pPr>
        <w:ind w:left="1440" w:hanging="360"/>
      </w:pPr>
      <w:rPr>
        <w:rFonts w:ascii="Courier New" w:hAnsi="Courier New" w:cs="Courier New" w:hint="default"/>
      </w:rPr>
    </w:lvl>
    <w:lvl w:ilvl="2" w:tplc="2E9C7260">
      <w:start w:val="1"/>
      <w:numFmt w:val="bullet"/>
      <w:lvlText w:val=""/>
      <w:lvlJc w:val="left"/>
      <w:pPr>
        <w:ind w:left="2160" w:hanging="360"/>
      </w:pPr>
      <w:rPr>
        <w:rFonts w:ascii="Wingdings" w:hAnsi="Wingdings" w:hint="default"/>
      </w:rPr>
    </w:lvl>
    <w:lvl w:ilvl="3" w:tplc="3E103A54">
      <w:start w:val="1"/>
      <w:numFmt w:val="bullet"/>
      <w:lvlText w:val=""/>
      <w:lvlJc w:val="left"/>
      <w:pPr>
        <w:ind w:left="2880" w:hanging="360"/>
      </w:pPr>
      <w:rPr>
        <w:rFonts w:ascii="Symbol" w:hAnsi="Symbol" w:hint="default"/>
      </w:rPr>
    </w:lvl>
    <w:lvl w:ilvl="4" w:tplc="F0B869BC">
      <w:start w:val="1"/>
      <w:numFmt w:val="bullet"/>
      <w:lvlText w:val="o"/>
      <w:lvlJc w:val="left"/>
      <w:pPr>
        <w:ind w:left="3600" w:hanging="360"/>
      </w:pPr>
      <w:rPr>
        <w:rFonts w:ascii="Courier New" w:hAnsi="Courier New" w:cs="Courier New" w:hint="default"/>
      </w:rPr>
    </w:lvl>
    <w:lvl w:ilvl="5" w:tplc="B314975C">
      <w:start w:val="1"/>
      <w:numFmt w:val="bullet"/>
      <w:lvlText w:val=""/>
      <w:lvlJc w:val="left"/>
      <w:pPr>
        <w:ind w:left="4320" w:hanging="360"/>
      </w:pPr>
      <w:rPr>
        <w:rFonts w:ascii="Wingdings" w:hAnsi="Wingdings" w:hint="default"/>
      </w:rPr>
    </w:lvl>
    <w:lvl w:ilvl="6" w:tplc="1610BED0">
      <w:start w:val="1"/>
      <w:numFmt w:val="bullet"/>
      <w:lvlText w:val=""/>
      <w:lvlJc w:val="left"/>
      <w:pPr>
        <w:ind w:left="5040" w:hanging="360"/>
      </w:pPr>
      <w:rPr>
        <w:rFonts w:ascii="Symbol" w:hAnsi="Symbol" w:hint="default"/>
      </w:rPr>
    </w:lvl>
    <w:lvl w:ilvl="7" w:tplc="B2424542">
      <w:start w:val="1"/>
      <w:numFmt w:val="bullet"/>
      <w:lvlText w:val="o"/>
      <w:lvlJc w:val="left"/>
      <w:pPr>
        <w:ind w:left="5760" w:hanging="360"/>
      </w:pPr>
      <w:rPr>
        <w:rFonts w:ascii="Courier New" w:hAnsi="Courier New" w:cs="Courier New" w:hint="default"/>
      </w:rPr>
    </w:lvl>
    <w:lvl w:ilvl="8" w:tplc="5D388BE6">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82EC41A2">
      <w:start w:val="1"/>
      <w:numFmt w:val="decimal"/>
      <w:lvlText w:val="%1."/>
      <w:lvlJc w:val="left"/>
      <w:pPr>
        <w:ind w:left="720" w:hanging="360"/>
      </w:pPr>
    </w:lvl>
    <w:lvl w:ilvl="1" w:tplc="4A5AB70C">
      <w:start w:val="1"/>
      <w:numFmt w:val="lowerLetter"/>
      <w:lvlText w:val="%2."/>
      <w:lvlJc w:val="left"/>
      <w:pPr>
        <w:ind w:left="1440" w:hanging="360"/>
      </w:pPr>
    </w:lvl>
    <w:lvl w:ilvl="2" w:tplc="CE1CAA72">
      <w:start w:val="1"/>
      <w:numFmt w:val="lowerRoman"/>
      <w:lvlText w:val="%3."/>
      <w:lvlJc w:val="right"/>
      <w:pPr>
        <w:ind w:left="2160" w:hanging="180"/>
      </w:pPr>
    </w:lvl>
    <w:lvl w:ilvl="3" w:tplc="6BDC322E">
      <w:start w:val="1"/>
      <w:numFmt w:val="decimal"/>
      <w:lvlText w:val="%4."/>
      <w:lvlJc w:val="left"/>
      <w:pPr>
        <w:ind w:left="2880" w:hanging="360"/>
      </w:pPr>
    </w:lvl>
    <w:lvl w:ilvl="4" w:tplc="8A6E2788">
      <w:start w:val="1"/>
      <w:numFmt w:val="lowerLetter"/>
      <w:lvlText w:val="%5."/>
      <w:lvlJc w:val="left"/>
      <w:pPr>
        <w:ind w:left="3600" w:hanging="360"/>
      </w:pPr>
    </w:lvl>
    <w:lvl w:ilvl="5" w:tplc="E07EC6D6">
      <w:start w:val="1"/>
      <w:numFmt w:val="lowerRoman"/>
      <w:lvlText w:val="%6."/>
      <w:lvlJc w:val="right"/>
      <w:pPr>
        <w:ind w:left="4320" w:hanging="180"/>
      </w:pPr>
    </w:lvl>
    <w:lvl w:ilvl="6" w:tplc="932A488C">
      <w:start w:val="1"/>
      <w:numFmt w:val="decimal"/>
      <w:lvlText w:val="%7."/>
      <w:lvlJc w:val="left"/>
      <w:pPr>
        <w:ind w:left="5040" w:hanging="360"/>
      </w:pPr>
    </w:lvl>
    <w:lvl w:ilvl="7" w:tplc="A0B0E96E">
      <w:start w:val="1"/>
      <w:numFmt w:val="lowerLetter"/>
      <w:lvlText w:val="%8."/>
      <w:lvlJc w:val="left"/>
      <w:pPr>
        <w:ind w:left="5760" w:hanging="360"/>
      </w:pPr>
    </w:lvl>
    <w:lvl w:ilvl="8" w:tplc="BE2419C4">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221A96"/>
    <w:rsid w:val="002B39A3"/>
    <w:rsid w:val="002B7D3B"/>
    <w:rsid w:val="003321F4"/>
    <w:rsid w:val="003825F3"/>
    <w:rsid w:val="003B2C7B"/>
    <w:rsid w:val="003E1382"/>
    <w:rsid w:val="004133F7"/>
    <w:rsid w:val="00420224"/>
    <w:rsid w:val="00460202"/>
    <w:rsid w:val="00474EC4"/>
    <w:rsid w:val="0049326B"/>
    <w:rsid w:val="00497D34"/>
    <w:rsid w:val="004A65DC"/>
    <w:rsid w:val="004D1176"/>
    <w:rsid w:val="004D11B5"/>
    <w:rsid w:val="005529CC"/>
    <w:rsid w:val="00560293"/>
    <w:rsid w:val="00560EAD"/>
    <w:rsid w:val="005816D7"/>
    <w:rsid w:val="00620842"/>
    <w:rsid w:val="00623917"/>
    <w:rsid w:val="00625CFC"/>
    <w:rsid w:val="006A0434"/>
    <w:rsid w:val="006C428E"/>
    <w:rsid w:val="00712393"/>
    <w:rsid w:val="00714A3F"/>
    <w:rsid w:val="007B07AA"/>
    <w:rsid w:val="008D0121"/>
    <w:rsid w:val="008D4237"/>
    <w:rsid w:val="00906F6B"/>
    <w:rsid w:val="00913DED"/>
    <w:rsid w:val="00923D30"/>
    <w:rsid w:val="00993E0B"/>
    <w:rsid w:val="009A2B54"/>
    <w:rsid w:val="009F5693"/>
    <w:rsid w:val="00A03334"/>
    <w:rsid w:val="00A30BA2"/>
    <w:rsid w:val="00AB0554"/>
    <w:rsid w:val="00AC186C"/>
    <w:rsid w:val="00AF2211"/>
    <w:rsid w:val="00B06016"/>
    <w:rsid w:val="00B07CE7"/>
    <w:rsid w:val="00B539FC"/>
    <w:rsid w:val="00B64945"/>
    <w:rsid w:val="00BB30BF"/>
    <w:rsid w:val="00BB34D4"/>
    <w:rsid w:val="00BC2711"/>
    <w:rsid w:val="00BD1705"/>
    <w:rsid w:val="00C243D3"/>
    <w:rsid w:val="00C66A0E"/>
    <w:rsid w:val="00C82128"/>
    <w:rsid w:val="00C83B87"/>
    <w:rsid w:val="00CA1C68"/>
    <w:rsid w:val="00CC4278"/>
    <w:rsid w:val="00CF624E"/>
    <w:rsid w:val="00D20F12"/>
    <w:rsid w:val="00E2513D"/>
    <w:rsid w:val="00E30035"/>
    <w:rsid w:val="00E63734"/>
    <w:rsid w:val="00E829AD"/>
    <w:rsid w:val="00E943C5"/>
    <w:rsid w:val="00EA504B"/>
    <w:rsid w:val="00EA50CF"/>
    <w:rsid w:val="00EB4E07"/>
    <w:rsid w:val="00F2680F"/>
    <w:rsid w:val="00F53E75"/>
    <w:rsid w:val="00F65D2D"/>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5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56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EAD"/>
    <w:rPr>
      <w:lang w:val="ru-RU"/>
    </w:rPr>
  </w:style>
  <w:style w:type="paragraph" w:styleId="Footer">
    <w:name w:val="footer"/>
    <w:basedOn w:val="Normal"/>
    <w:link w:val="FooterChar"/>
    <w:uiPriority w:val="99"/>
    <w:unhideWhenUsed/>
    <w:rsid w:val="0056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A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2005</Words>
  <Characters>11434</Characters>
  <Application>Microsoft Office Word</Application>
  <DocSecurity>0</DocSecurity>
  <Lines>95</Lines>
  <Paragraphs>26</Paragraphs>
  <ScaleCrop>false</ScaleCrop>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2024-07-03T07:06:00Z</dcterms:created>
  <dcterms:modified xsi:type="dcterms:W3CDTF">2024-07-03T07:06:00Z</dcterms:modified>
</cp:coreProperties>
</file>