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7B" w:rsidRDefault="002B557B" w:rsidP="002B557B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2B557B" w:rsidP="002B557B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45228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7759F9" w:rsidRPr="00F8413D" w:rsidRDefault="007759F9" w:rsidP="007759F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F8413D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РАДИОНАВИГАЦИОННОГО ОБОРУДОВАНИЯ ДЛЯ СУДОВ ЗАО "АКМП"</w:t>
      </w:r>
    </w:p>
    <w:p w:rsidR="007759F9" w:rsidRPr="00F8413D" w:rsidRDefault="007759F9" w:rsidP="00775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 w:eastAsia="ru-RU"/>
        </w:rPr>
      </w:pPr>
    </w:p>
    <w:p w:rsidR="00221A96" w:rsidRPr="00E2513D" w:rsidRDefault="007759F9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 w:rsidRPr="00F8413D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К о н к у р с №AM077/2022 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50141" w:rsidTr="009F3327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2B557B" w:rsidP="009F3327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2B557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221A96" w:rsidRPr="00E30035" w:rsidRDefault="002B557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221A96" w:rsidRDefault="002B557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2B557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1A96" w:rsidRPr="008D4237" w:rsidRDefault="002B557B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21A96" w:rsidRPr="00EB4E07" w:rsidRDefault="00221A96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2B557B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</w:t>
            </w:r>
            <w:r w:rsidR="007759F9" w:rsidRPr="007759F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7759F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апреля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1A96" w:rsidRPr="00E30035" w:rsidRDefault="002B557B" w:rsidP="009F3327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2B557B" w:rsidP="009F33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1A96" w:rsidRPr="00E30035" w:rsidRDefault="00221A96" w:rsidP="009F3327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50141" w:rsidTr="009F3327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2B557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2B557B" w:rsidP="009F3327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221A96" w:rsidRPr="00E30035" w:rsidRDefault="00221A96" w:rsidP="009F3327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3082A" w:rsidRPr="00E30035" w:rsidRDefault="002B557B" w:rsidP="0023082A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50 (пятьдесят) АЗН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221A96" w:rsidRPr="00E30035" w:rsidRDefault="00221A96" w:rsidP="009F332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2B557B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221A96" w:rsidRPr="00E30035" w:rsidRDefault="002B557B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50141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B557B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B557B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B557B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50141" w:rsidRPr="007759F9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Наименование :  Международный Банк Азербайджана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B557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B557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B557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B557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2B557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2B557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2B557B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221A96" w:rsidRPr="002B557B" w:rsidRDefault="002B557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2B557B" w:rsidRDefault="002B557B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2B557B" w:rsidP="009F3327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2B557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221A96" w:rsidRPr="002B557B" w:rsidRDefault="002B557B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2B557B" w:rsidRDefault="002B557B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B557B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221A96" w:rsidRPr="00E30035" w:rsidRDefault="00221A96" w:rsidP="009F332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2B557B" w:rsidP="009F3327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221A96" w:rsidRPr="00E30035" w:rsidRDefault="00221A96" w:rsidP="009F3327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50141" w:rsidTr="009F3327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2B557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2B557B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2B557B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1A96" w:rsidRPr="00E30035" w:rsidRDefault="002B557B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2B557B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1A96" w:rsidRPr="00E30035" w:rsidRDefault="002B557B" w:rsidP="009F3327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Сумма гарантии за исполнение договора требуется в размере </w:t>
            </w:r>
            <w:r w:rsidR="007759F9">
              <w:rPr>
                <w:rFonts w:ascii="Arial" w:eastAsia="Arial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</w:t>
            </w:r>
            <w:r w:rsidR="007759F9">
              <w:rPr>
                <w:rFonts w:ascii="Arial" w:eastAsia="Arial" w:hAnsi="Arial" w:cs="Arial"/>
                <w:sz w:val="20"/>
                <w:szCs w:val="20"/>
                <w:lang w:eastAsia="ru-RU"/>
              </w:rPr>
              <w:t>трех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% от закупочной цены.</w:t>
            </w:r>
          </w:p>
          <w:p w:rsidR="00221A96" w:rsidRPr="000C7BB8" w:rsidRDefault="002B557B" w:rsidP="007759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950141" w:rsidTr="009F3327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2B557B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221A96" w:rsidRDefault="002B557B" w:rsidP="009F3327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="007759F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5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7759F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28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7759F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апреля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1A96" w:rsidRDefault="00221A96" w:rsidP="009F3327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2B557B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950141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2B557B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2B557B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Микаила </w:t>
            </w:r>
            <w:r w:rsidR="007759F9">
              <w:rPr>
                <w:rFonts w:ascii="Arial" w:eastAsia="Arial" w:hAnsi="Arial" w:cs="Arial"/>
                <w:sz w:val="20"/>
                <w:szCs w:val="20"/>
                <w:lang w:eastAsia="ru-RU"/>
              </w:rPr>
              <w:t>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сейнова 2, Комитет по Закупкам АСКО. </w:t>
            </w:r>
          </w:p>
          <w:p w:rsidR="00221A96" w:rsidRPr="00E30035" w:rsidRDefault="002B557B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221A96" w:rsidRPr="007759F9" w:rsidRDefault="007759F9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Анар Абдуллаев</w:t>
            </w:r>
          </w:p>
          <w:p w:rsidR="00221A96" w:rsidRPr="00076882" w:rsidRDefault="002B557B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B06016" w:rsidRPr="007759F9" w:rsidRDefault="002B557B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7759F9">
              <w:rPr>
                <w:rFonts w:ascii="Arial" w:eastAsia="Arial" w:hAnsi="Arial" w:cs="Arial"/>
                <w:sz w:val="20"/>
                <w:szCs w:val="20"/>
              </w:rPr>
              <w:t xml:space="preserve">Телефон:  </w:t>
            </w:r>
            <w:r w:rsidR="007759F9" w:rsidRPr="007759F9">
              <w:rPr>
                <w:rFonts w:ascii="Arial" w:hAnsi="Arial" w:cs="Arial"/>
                <w:sz w:val="20"/>
                <w:szCs w:val="20"/>
                <w:lang w:val="az-Latn-AZ" w:eastAsia="ru-RU"/>
              </w:rPr>
              <w:t>+994 12 4043700 (daxili: 1016)</w:t>
            </w:r>
          </w:p>
          <w:p w:rsidR="00221A96" w:rsidRDefault="002B557B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7759F9">
              <w:rPr>
                <w:rFonts w:ascii="Arial" w:eastAsia="Arial" w:hAnsi="Arial" w:cs="Arial"/>
                <w:sz w:val="20"/>
                <w:szCs w:val="20"/>
              </w:rPr>
              <w:t>Электронная почта</w:t>
            </w:r>
            <w:r w:rsidRPr="007759F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 w:rsidRPr="007759F9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</w:p>
          <w:p w:rsidR="00200A5F" w:rsidRDefault="00200A5F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7759F9" w:rsidRPr="00E30035" w:rsidRDefault="007759F9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2B557B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lastRenderedPageBreak/>
              <w:t>По юридическим вопросам :</w:t>
            </w:r>
          </w:p>
          <w:p w:rsidR="00221A96" w:rsidRPr="00E30035" w:rsidRDefault="002B557B" w:rsidP="009F332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2B557B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950141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2B557B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2B557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="007759F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6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7759F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28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7759F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апреля</w:t>
            </w:r>
            <w:r w:rsidRPr="002B557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1A96" w:rsidRPr="00E30035" w:rsidRDefault="002B557B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50141" w:rsidTr="009F3327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2B557B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2B557B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2B557B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00A5F" w:rsidRDefault="00200A5F" w:rsidP="00221A96">
      <w:pPr>
        <w:rPr>
          <w:lang w:val="az-Latn-AZ"/>
        </w:rPr>
      </w:pPr>
    </w:p>
    <w:p w:rsidR="00200A5F" w:rsidRDefault="00200A5F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7759F9" w:rsidRDefault="007759F9" w:rsidP="00221A96">
      <w:pPr>
        <w:rPr>
          <w:lang w:val="az-Latn-AZ"/>
        </w:rPr>
      </w:pPr>
    </w:p>
    <w:p w:rsidR="007759F9" w:rsidRDefault="007759F9" w:rsidP="00221A96">
      <w:pPr>
        <w:rPr>
          <w:lang w:val="az-Latn-AZ"/>
        </w:rPr>
      </w:pPr>
    </w:p>
    <w:p w:rsidR="007759F9" w:rsidRDefault="007759F9" w:rsidP="00221A96">
      <w:pPr>
        <w:rPr>
          <w:lang w:val="az-Latn-AZ"/>
        </w:rPr>
      </w:pPr>
    </w:p>
    <w:p w:rsidR="007759F9" w:rsidRDefault="007759F9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B557B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221A96" w:rsidRDefault="002B557B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221A96" w:rsidRDefault="002B557B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2B557B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221A96" w:rsidRDefault="002B557B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2B557B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2B557B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2B557B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21A96" w:rsidRDefault="002B557B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221A96" w:rsidRDefault="002B557B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21A96" w:rsidRDefault="002B557B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2B557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221A96" w:rsidRDefault="002B557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221A96" w:rsidRPr="00923D30" w:rsidRDefault="002B557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221A96" w:rsidRDefault="002B557B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2B557B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2B557B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B557B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RDefault="002B557B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2B557B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2B557B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1A96" w:rsidRDefault="002B557B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RDefault="002B557B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2B557B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221A96" w:rsidRDefault="002B557B" w:rsidP="00221A96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</w:t>
      </w:r>
    </w:p>
    <w:p w:rsidR="00221A96" w:rsidRDefault="002B557B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p w:rsidR="00221A96" w:rsidRDefault="00221A96" w:rsidP="00221A96">
      <w:pPr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11187" w:type="dxa"/>
        <w:tblInd w:w="-57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4"/>
        <w:gridCol w:w="7544"/>
        <w:gridCol w:w="1539"/>
        <w:gridCol w:w="776"/>
        <w:gridCol w:w="934"/>
      </w:tblGrid>
      <w:tr w:rsidR="007759F9" w:rsidRPr="00F8413D" w:rsidTr="00994A4F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№</w:t>
            </w:r>
          </w:p>
        </w:tc>
        <w:tc>
          <w:tcPr>
            <w:tcW w:w="7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 xml:space="preserve">Наименование товара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Код :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Единица измерения</w:t>
            </w:r>
          </w:p>
        </w:tc>
      </w:tr>
      <w:tr w:rsidR="007759F9" w:rsidRPr="00F8413D" w:rsidTr="00994A4F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Радио консоль (MA-1800T-75-YE) Блок предохранителей SB-180 и установочный материал CP-05-8701. Селектор принтера. Дистанционный Коробка для L\L-данных для FS-2575 (250 В) с Dual FELKOM 18 (искл./блоки питания) вкл./монитор батареи с сигнализацией.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РК-1800Т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комплект</w:t>
            </w:r>
          </w:p>
        </w:tc>
      </w:tr>
      <w:tr w:rsidR="007759F9" w:rsidRPr="00F8413D" w:rsidTr="00994A4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Терминал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Felcom-18 Inmarsat-C,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совместимый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с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LRIT (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Дальняя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идентификация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и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отслеживание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судов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-OBS: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ДЛЯ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РАБОТЫ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LERIT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НЕОБХОДИМЫ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ТЕСТ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И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СЕРТИФИКАТ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LRIT)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И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SASS /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Антенный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блок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(IC-118) /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Терминальный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блок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связи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(IC-218) )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с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клавиатурой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Jct.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Коробка (IC-318) и стандартные установочные материалы с антенным кабелем 30 м 12-24 В постоянного тока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Felcom-18 INM-C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комплект</w:t>
            </w:r>
          </w:p>
        </w:tc>
      </w:tr>
      <w:tr w:rsidR="007759F9" w:rsidRPr="00F8413D" w:rsidTr="00994A4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Felcom18-INM-C Терминал SASS /терминал  LERIT совместимый с LRIT (Дальняя идентификация и отслеживание судов OBC: ДЛЯ РАБОТЫ LRIT НЕОБХОДИМЫ СПЕЦИАЛЬНЫЕ ИСПЫТАНИЯ И СЕРТИФИКАТ LRIT) и SASS Антенный блок IC-118 терминальный блок связи ic-218 / BOX IC 318 , 2 x SASS Блоки сигнализации (IC-307) стандартные монтажные материалы с антенным кабелем 30 м 12-24 В постоянного тока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 xml:space="preserve">Felcom18/SSAS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комплект</w:t>
            </w:r>
          </w:p>
        </w:tc>
      </w:tr>
      <w:tr w:rsidR="007759F9" w:rsidRPr="00F8413D" w:rsidTr="00994A4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FS-2575 250 Вт MF / HF SSB для GMDSS, включая / DSC, состоящий из блока приемопередатчика (FS 2575 TE), блока управления (2575 CEA) с телефонной трубкой (HS-2003) (витой кабель 1,5 м) с кронштейном и кабелем 5 м (DUB15- 5P-L) между блоком управления и приемопередатчиком, антенным соединителем (AT5075) И 10-метровым бронированным кабелем (050793-0) между блоком приемопередатчика и антенным соединителем:  24 В постоянного тока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 xml:space="preserve"> SSB FS-2575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комплект</w:t>
            </w:r>
          </w:p>
        </w:tc>
      </w:tr>
      <w:tr w:rsidR="007759F9" w:rsidRPr="00F8413D" w:rsidTr="00994A4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Зарядное устройство BC-6158-SS/6200, Зарядное устройство для свинцово-кислотных аккумуляторов с дистанционным управлением. От rc1500-1 T. (220 В перем. тока / 24 пост. тока, 40 А).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 xml:space="preserve"> BC-6158-SS/6200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комплект</w:t>
            </w:r>
          </w:p>
        </w:tc>
      </w:tr>
      <w:tr w:rsidR="007759F9" w:rsidRPr="00F8413D" w:rsidTr="00994A4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 xml:space="preserve">Блок питания PR-300 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ПР - 300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шт.</w:t>
            </w:r>
          </w:p>
        </w:tc>
      </w:tr>
      <w:tr w:rsidR="007759F9" w:rsidRPr="00F8413D" w:rsidTr="00994A4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Кабель RG-214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 xml:space="preserve">  RG-214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метр</w:t>
            </w:r>
          </w:p>
        </w:tc>
      </w:tr>
      <w:tr w:rsidR="007759F9" w:rsidRPr="00F8413D" w:rsidTr="00994A4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Блок питания PR-850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ПР-850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шт.</w:t>
            </w:r>
          </w:p>
        </w:tc>
      </w:tr>
      <w:tr w:rsidR="007759F9" w:rsidRPr="00F8413D" w:rsidTr="00994A4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Принтер PP 520 (мультипринтер, параллельный, 24 В пост. тока)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PP-520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комплект</w:t>
            </w:r>
          </w:p>
        </w:tc>
      </w:tr>
      <w:tr w:rsidR="007759F9" w:rsidRPr="00F8413D" w:rsidTr="00994A4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Соединительный блок IF-8900 Соединительный блок / Интерфейсный блок ДЛЯ подключения периферийных устройств к FM-8900S VHF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Jaster box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комплект</w:t>
            </w:r>
          </w:p>
        </w:tc>
      </w:tr>
      <w:tr w:rsidR="007759F9" w:rsidRPr="00F8413D" w:rsidTr="00994A4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Кнопка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вызова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(SASS Alert Units IC-307)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стандартная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> 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IC-307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комплект</w:t>
            </w:r>
          </w:p>
        </w:tc>
      </w:tr>
      <w:tr w:rsidR="007759F9" w:rsidRPr="00F8413D" w:rsidTr="00994A4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 xml:space="preserve">Кнопка приема IC-306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IC-306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комплект</w:t>
            </w:r>
          </w:p>
        </w:tc>
      </w:tr>
      <w:tr w:rsidR="007759F9" w:rsidRPr="00F8413D" w:rsidTr="00994A4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Кнопка IC-305 (СИГНАЛ БЕДСТВИЯ)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IC-305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комплект</w:t>
            </w:r>
          </w:p>
        </w:tc>
      </w:tr>
      <w:tr w:rsidR="007759F9" w:rsidRPr="00F8413D" w:rsidTr="00994A4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OP16-62  (платный комплект)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ОП16-62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комплект</w:t>
            </w:r>
          </w:p>
        </w:tc>
      </w:tr>
      <w:tr w:rsidR="007759F9" w:rsidRPr="00F8413D" w:rsidTr="00994A4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Антенна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VHF-01 (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для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радиостанции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8900S) /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Антенна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VHF-01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Коаксиальная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дипольная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антенна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/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разъем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N-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девочка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/ 1 "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мальчик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14TPI"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и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гнездо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1 1/4" 11 TPI,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включая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N240FO </w:t>
            </w:r>
            <w:proofErr w:type="spellStart"/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>Dbd</w:t>
            </w:r>
            <w:proofErr w:type="spellEnd"/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. 146–162,5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МГц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УКВ-01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комплект</w:t>
            </w:r>
          </w:p>
        </w:tc>
      </w:tr>
      <w:tr w:rsidR="007759F9" w:rsidRPr="00F8413D" w:rsidTr="00994A4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Антенна АТ-82М / Антенна АТ-82М КВ 1,6-30 МГц Мачта / НАСТЕННАЯ заглушка .Комплект соединения ТХ с компенсатором натяжения/ 8 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AT 82 M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комплект</w:t>
            </w:r>
          </w:p>
        </w:tc>
      </w:tr>
      <w:tr w:rsidR="007759F9" w:rsidRPr="00F8413D" w:rsidTr="00994A4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Антенна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AR-62M/T/AR-62M/T REC.ANTENNA MF/HF 6 M.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Боковое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крепление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мачты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Включительно.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AR-62M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комплект</w:t>
            </w:r>
          </w:p>
        </w:tc>
      </w:tr>
      <w:tr w:rsidR="007759F9" w:rsidRPr="00F8413D" w:rsidTr="00994A4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Плата TX PCB 05P0618 (для FM-8500)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TX PCB 05P0618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шт.</w:t>
            </w:r>
          </w:p>
        </w:tc>
      </w:tr>
      <w:tr w:rsidR="007759F9" w:rsidRPr="00F8413D" w:rsidTr="00994A4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59F9" w:rsidRPr="00F8413D" w:rsidRDefault="007759F9" w:rsidP="0099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Трубка HS-2003 / Трубка микрофона и телефона (для  FM-8800)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Трубка HS-2003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шт.</w:t>
            </w:r>
          </w:p>
        </w:tc>
      </w:tr>
      <w:tr w:rsidR="007759F9" w:rsidRPr="00F8413D" w:rsidTr="00994A4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GPS - устройство GPS GP-170 / GPA-017S Профессиональный 12-канальный GPS-навигатор шириной 5,7" Цветной дисплей (VGA (640 x 480) [GP-170], вкл. SBAS (спутниковая система дифференциальных поправок), интерфейс LAN (IEC61162-450), порт USB на передней панели (для совместного использования / резервного копирования данных о маршруте и т. д.), стандарт. 10-клавишная раскладка клавиатуры ((IEC62288), частота обновления 10 Гц (каждые 0,1 с), соответствие стандарту производительности IMO (MSC302 (87) для BAM (управление сигналами навигационного мостика), включая антенна GPA-017S с кабелем 20 см с TNC разъем и антенный кабель 15 м с разъемом TNC, Сигнальный кабель 5 м Типа: MJ-A6SPF0003-050C (6-пол.); 12-24 В постоянного тока.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GP-170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комплект</w:t>
            </w:r>
          </w:p>
        </w:tc>
      </w:tr>
      <w:tr w:rsidR="007759F9" w:rsidRPr="00F8413D" w:rsidTr="00994A4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Комплект преобразователя DVI-RGB OP03-180-2DV1-RGB (для радара)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 xml:space="preserve">OP03-180-2DV1-RGB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шт.</w:t>
            </w:r>
          </w:p>
        </w:tc>
      </w:tr>
      <w:tr w:rsidR="007759F9" w:rsidRPr="00F8413D" w:rsidTr="00994A4F">
        <w:trPr>
          <w:trHeight w:val="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Комплект преобразователя DVI-RGB OP03-180-2DV1-RGB (для радара)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OP03-180-2DV1-RGB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9F9" w:rsidRPr="00F8413D" w:rsidRDefault="007759F9" w:rsidP="009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413D">
              <w:rPr>
                <w:rFonts w:ascii="Times New Roman" w:eastAsia="Palatino Linotype" w:hAnsi="Times New Roman" w:cs="Times New Roman"/>
                <w:sz w:val="16"/>
                <w:szCs w:val="16"/>
              </w:rPr>
              <w:t>шт.</w:t>
            </w:r>
          </w:p>
        </w:tc>
      </w:tr>
    </w:tbl>
    <w:p w:rsidR="007759F9" w:rsidRPr="00F8413D" w:rsidRDefault="007759F9" w:rsidP="007759F9">
      <w:pPr>
        <w:spacing w:after="0" w:line="240" w:lineRule="auto"/>
        <w:jc w:val="center"/>
        <w:rPr>
          <w:rFonts w:ascii="Times New Roman" w:hAnsi="Times New Roman" w:cs="Times New Roman"/>
          <w:bCs/>
          <w:lang w:val="az-Latn-AZ"/>
        </w:rPr>
      </w:pPr>
      <w:r w:rsidRPr="00F8413D">
        <w:rPr>
          <w:rFonts w:ascii="Times New Roman" w:eastAsia="Arial" w:hAnsi="Times New Roman" w:cs="Times New Roman"/>
          <w:bCs/>
        </w:rPr>
        <w:t>Необходимо предоставить информацию о производителе предлагаемого оборудования, технические характеристики, чертежи и сертификаты.</w:t>
      </w:r>
    </w:p>
    <w:p w:rsidR="007759F9" w:rsidRPr="00F8413D" w:rsidRDefault="007759F9" w:rsidP="007759F9">
      <w:pPr>
        <w:spacing w:after="0" w:line="240" w:lineRule="auto"/>
        <w:jc w:val="center"/>
        <w:rPr>
          <w:rFonts w:ascii="Times New Roman" w:hAnsi="Times New Roman" w:cs="Times New Roman"/>
          <w:bCs/>
          <w:lang w:val="az-Latn-AZ"/>
        </w:rPr>
      </w:pPr>
      <w:r w:rsidRPr="00F8413D">
        <w:rPr>
          <w:rFonts w:ascii="Times New Roman" w:eastAsia="Arial" w:hAnsi="Times New Roman" w:cs="Times New Roman"/>
          <w:bCs/>
        </w:rPr>
        <w:t>Оборудование должно быть новым.</w:t>
      </w:r>
    </w:p>
    <w:p w:rsidR="007759F9" w:rsidRPr="00F8413D" w:rsidRDefault="007759F9" w:rsidP="007759F9">
      <w:pPr>
        <w:spacing w:after="0" w:line="240" w:lineRule="auto"/>
        <w:jc w:val="center"/>
        <w:rPr>
          <w:rFonts w:ascii="Times New Roman" w:hAnsi="Times New Roman" w:cs="Times New Roman"/>
          <w:bCs/>
          <w:lang w:val="az-Latn-AZ"/>
        </w:rPr>
      </w:pPr>
      <w:r w:rsidRPr="00F8413D">
        <w:rPr>
          <w:rFonts w:ascii="Times New Roman" w:eastAsia="Arial" w:hAnsi="Times New Roman" w:cs="Times New Roman"/>
          <w:bCs/>
        </w:rPr>
        <w:t>Оборудование должно быть морского (судового) назначения и поставляется сертификатом Общества морской классификации.</w:t>
      </w:r>
    </w:p>
    <w:p w:rsidR="007759F9" w:rsidRPr="00F8413D" w:rsidRDefault="007759F9" w:rsidP="007759F9">
      <w:pPr>
        <w:spacing w:after="0" w:line="240" w:lineRule="auto"/>
        <w:jc w:val="center"/>
        <w:rPr>
          <w:rFonts w:ascii="Times New Roman" w:hAnsi="Times New Roman" w:cs="Times New Roman"/>
          <w:bCs/>
          <w:lang w:val="az-Latn-AZ"/>
        </w:rPr>
      </w:pPr>
      <w:r w:rsidRPr="00F8413D">
        <w:rPr>
          <w:rFonts w:ascii="Times New Roman" w:eastAsia="Arial" w:hAnsi="Times New Roman" w:cs="Times New Roman"/>
          <w:bCs/>
        </w:rPr>
        <w:t>Условия поставок от местных предприятий принимают</w:t>
      </w:r>
      <w:bookmarkStart w:id="0" w:name="_GoBack"/>
      <w:bookmarkEnd w:id="0"/>
      <w:r w:rsidRPr="00F8413D">
        <w:rPr>
          <w:rFonts w:ascii="Times New Roman" w:eastAsia="Arial" w:hAnsi="Times New Roman" w:cs="Times New Roman"/>
          <w:bCs/>
        </w:rPr>
        <w:t>ся только на условиях DDP.Договор закупок будет заключаться только в азербайджанских манатах, другие условия не принимаются.</w:t>
      </w:r>
    </w:p>
    <w:p w:rsidR="007759F9" w:rsidRPr="00F8413D" w:rsidRDefault="007759F9" w:rsidP="007759F9">
      <w:pPr>
        <w:spacing w:after="0" w:line="240" w:lineRule="auto"/>
        <w:jc w:val="center"/>
        <w:rPr>
          <w:rFonts w:ascii="Times New Roman" w:hAnsi="Times New Roman" w:cs="Times New Roman"/>
          <w:bCs/>
          <w:lang w:val="az-Latn-AZ"/>
        </w:rPr>
      </w:pPr>
      <w:r w:rsidRPr="00F8413D">
        <w:rPr>
          <w:rFonts w:ascii="Times New Roman" w:eastAsia="Arial" w:hAnsi="Times New Roman" w:cs="Times New Roman"/>
          <w:bCs/>
        </w:rPr>
        <w:t>Условия поставки иностранных предприятий  принимаются на условиях CIP (DAP) (Инкотермс 2010).</w:t>
      </w:r>
    </w:p>
    <w:p w:rsidR="007759F9" w:rsidRDefault="007759F9" w:rsidP="00221A96">
      <w:pPr>
        <w:jc w:val="center"/>
        <w:rPr>
          <w:rFonts w:ascii="Arial" w:eastAsia="Arial" w:hAnsi="Arial" w:cs="Arial"/>
          <w:sz w:val="20"/>
          <w:szCs w:val="20"/>
        </w:rPr>
      </w:pPr>
    </w:p>
    <w:p w:rsidR="007759F9" w:rsidRDefault="007759F9" w:rsidP="00221A96">
      <w:pPr>
        <w:jc w:val="center"/>
        <w:rPr>
          <w:rFonts w:ascii="Arial" w:eastAsia="Arial" w:hAnsi="Arial" w:cs="Arial"/>
          <w:sz w:val="20"/>
          <w:szCs w:val="20"/>
        </w:rPr>
      </w:pPr>
    </w:p>
    <w:p w:rsidR="007759F9" w:rsidRDefault="007759F9" w:rsidP="00221A96">
      <w:pPr>
        <w:jc w:val="center"/>
        <w:rPr>
          <w:rFonts w:ascii="Arial" w:eastAsia="Arial" w:hAnsi="Arial" w:cs="Arial"/>
          <w:sz w:val="20"/>
          <w:szCs w:val="20"/>
        </w:rPr>
      </w:pPr>
    </w:p>
    <w:p w:rsidR="007759F9" w:rsidRDefault="007759F9" w:rsidP="00221A96">
      <w:pPr>
        <w:jc w:val="center"/>
        <w:rPr>
          <w:rFonts w:ascii="Arial" w:eastAsia="Arial" w:hAnsi="Arial" w:cs="Arial"/>
          <w:sz w:val="20"/>
          <w:szCs w:val="20"/>
        </w:rPr>
      </w:pPr>
    </w:p>
    <w:p w:rsidR="00221A96" w:rsidRPr="00993E0B" w:rsidRDefault="002B557B" w:rsidP="00221A96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221A96" w:rsidRPr="00497D34" w:rsidRDefault="002B557B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21A96" w:rsidRPr="00497D34" w:rsidRDefault="002B557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1A96" w:rsidRPr="00497D34" w:rsidRDefault="002B557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2B557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:rsidR="00221A96" w:rsidRPr="00497D34" w:rsidRDefault="002B557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свидететльство</w:t>
      </w:r>
    </w:p>
    <w:p w:rsidR="00221A96" w:rsidRPr="002B557B" w:rsidRDefault="002B557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21A96" w:rsidRPr="00497D34" w:rsidRDefault="002B557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2B557B" w:rsidRDefault="002B557B" w:rsidP="00221A96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21A96" w:rsidRPr="002B557B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221A96" w:rsidRPr="002B557B" w:rsidRDefault="002B557B" w:rsidP="00221A96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4A65DC" w:rsidRPr="002B557B" w:rsidRDefault="004A65DC"/>
    <w:sectPr w:rsidR="004A65DC" w:rsidRPr="002B557B" w:rsidSect="00FB07A5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27F"/>
    <w:multiLevelType w:val="hybridMultilevel"/>
    <w:tmpl w:val="D1683618"/>
    <w:lvl w:ilvl="0" w:tplc="8A6A7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7CBF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8E3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4F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C0B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CF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EE2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2CB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5EA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ABB604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F81D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483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3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CF3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700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07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68D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74A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DC9AB3E4">
      <w:start w:val="1"/>
      <w:numFmt w:val="upperRoman"/>
      <w:lvlText w:val="%1."/>
      <w:lvlJc w:val="right"/>
      <w:pPr>
        <w:ind w:left="720" w:hanging="360"/>
      </w:pPr>
    </w:lvl>
    <w:lvl w:ilvl="1" w:tplc="E326B5E6">
      <w:start w:val="1"/>
      <w:numFmt w:val="lowerLetter"/>
      <w:lvlText w:val="%2."/>
      <w:lvlJc w:val="left"/>
      <w:pPr>
        <w:ind w:left="1440" w:hanging="360"/>
      </w:pPr>
    </w:lvl>
    <w:lvl w:ilvl="2" w:tplc="A8C8A7C2">
      <w:start w:val="1"/>
      <w:numFmt w:val="lowerRoman"/>
      <w:lvlText w:val="%3."/>
      <w:lvlJc w:val="right"/>
      <w:pPr>
        <w:ind w:left="2160" w:hanging="180"/>
      </w:pPr>
    </w:lvl>
    <w:lvl w:ilvl="3" w:tplc="26A6FADC">
      <w:start w:val="1"/>
      <w:numFmt w:val="decimal"/>
      <w:lvlText w:val="%4."/>
      <w:lvlJc w:val="left"/>
      <w:pPr>
        <w:ind w:left="2880" w:hanging="360"/>
      </w:pPr>
    </w:lvl>
    <w:lvl w:ilvl="4" w:tplc="4EC2D4BE">
      <w:start w:val="1"/>
      <w:numFmt w:val="lowerLetter"/>
      <w:lvlText w:val="%5."/>
      <w:lvlJc w:val="left"/>
      <w:pPr>
        <w:ind w:left="3600" w:hanging="360"/>
      </w:pPr>
    </w:lvl>
    <w:lvl w:ilvl="5" w:tplc="17EAF05A">
      <w:start w:val="1"/>
      <w:numFmt w:val="lowerRoman"/>
      <w:lvlText w:val="%6."/>
      <w:lvlJc w:val="right"/>
      <w:pPr>
        <w:ind w:left="4320" w:hanging="180"/>
      </w:pPr>
    </w:lvl>
    <w:lvl w:ilvl="6" w:tplc="4F2007CC">
      <w:start w:val="1"/>
      <w:numFmt w:val="decimal"/>
      <w:lvlText w:val="%7."/>
      <w:lvlJc w:val="left"/>
      <w:pPr>
        <w:ind w:left="5040" w:hanging="360"/>
      </w:pPr>
    </w:lvl>
    <w:lvl w:ilvl="7" w:tplc="771E2D22">
      <w:start w:val="1"/>
      <w:numFmt w:val="lowerLetter"/>
      <w:lvlText w:val="%8."/>
      <w:lvlJc w:val="left"/>
      <w:pPr>
        <w:ind w:left="5760" w:hanging="360"/>
      </w:pPr>
    </w:lvl>
    <w:lvl w:ilvl="8" w:tplc="DC3CA7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19DECC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E821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524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29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029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14C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EE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299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C6E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6D18A5E6"/>
    <w:lvl w:ilvl="0" w:tplc="E40649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D046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60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4E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2F6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C4C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E6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22A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2CE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A85437BC">
      <w:start w:val="1"/>
      <w:numFmt w:val="decimal"/>
      <w:lvlText w:val="%1."/>
      <w:lvlJc w:val="left"/>
      <w:pPr>
        <w:ind w:left="720" w:hanging="360"/>
      </w:pPr>
    </w:lvl>
    <w:lvl w:ilvl="1" w:tplc="B0D8C0A4">
      <w:start w:val="1"/>
      <w:numFmt w:val="lowerLetter"/>
      <w:lvlText w:val="%2."/>
      <w:lvlJc w:val="left"/>
      <w:pPr>
        <w:ind w:left="1440" w:hanging="360"/>
      </w:pPr>
    </w:lvl>
    <w:lvl w:ilvl="2" w:tplc="EBE8DDB8">
      <w:start w:val="1"/>
      <w:numFmt w:val="lowerRoman"/>
      <w:lvlText w:val="%3."/>
      <w:lvlJc w:val="right"/>
      <w:pPr>
        <w:ind w:left="2160" w:hanging="180"/>
      </w:pPr>
    </w:lvl>
    <w:lvl w:ilvl="3" w:tplc="9DB23EFA">
      <w:start w:val="1"/>
      <w:numFmt w:val="decimal"/>
      <w:lvlText w:val="%4."/>
      <w:lvlJc w:val="left"/>
      <w:pPr>
        <w:ind w:left="2880" w:hanging="360"/>
      </w:pPr>
    </w:lvl>
    <w:lvl w:ilvl="4" w:tplc="76F87830">
      <w:start w:val="1"/>
      <w:numFmt w:val="lowerLetter"/>
      <w:lvlText w:val="%5."/>
      <w:lvlJc w:val="left"/>
      <w:pPr>
        <w:ind w:left="3600" w:hanging="360"/>
      </w:pPr>
    </w:lvl>
    <w:lvl w:ilvl="5" w:tplc="3A28585A">
      <w:start w:val="1"/>
      <w:numFmt w:val="lowerRoman"/>
      <w:lvlText w:val="%6."/>
      <w:lvlJc w:val="right"/>
      <w:pPr>
        <w:ind w:left="4320" w:hanging="180"/>
      </w:pPr>
    </w:lvl>
    <w:lvl w:ilvl="6" w:tplc="E03628C2">
      <w:start w:val="1"/>
      <w:numFmt w:val="decimal"/>
      <w:lvlText w:val="%7."/>
      <w:lvlJc w:val="left"/>
      <w:pPr>
        <w:ind w:left="5040" w:hanging="360"/>
      </w:pPr>
    </w:lvl>
    <w:lvl w:ilvl="7" w:tplc="FDD69BD6">
      <w:start w:val="1"/>
      <w:numFmt w:val="lowerLetter"/>
      <w:lvlText w:val="%8."/>
      <w:lvlJc w:val="left"/>
      <w:pPr>
        <w:ind w:left="5760" w:hanging="360"/>
      </w:pPr>
    </w:lvl>
    <w:lvl w:ilvl="8" w:tplc="0B143D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76882"/>
    <w:rsid w:val="000C7BB8"/>
    <w:rsid w:val="00173447"/>
    <w:rsid w:val="00200A5F"/>
    <w:rsid w:val="00221A96"/>
    <w:rsid w:val="0023082A"/>
    <w:rsid w:val="002B557B"/>
    <w:rsid w:val="002F72CB"/>
    <w:rsid w:val="00497D34"/>
    <w:rsid w:val="004A65DC"/>
    <w:rsid w:val="004B7AA1"/>
    <w:rsid w:val="005816D7"/>
    <w:rsid w:val="00712393"/>
    <w:rsid w:val="007759F9"/>
    <w:rsid w:val="008D0121"/>
    <w:rsid w:val="008D38CE"/>
    <w:rsid w:val="008D4237"/>
    <w:rsid w:val="00923D30"/>
    <w:rsid w:val="00950141"/>
    <w:rsid w:val="00993E0B"/>
    <w:rsid w:val="009F3327"/>
    <w:rsid w:val="00A03334"/>
    <w:rsid w:val="00B06016"/>
    <w:rsid w:val="00B64945"/>
    <w:rsid w:val="00C83B87"/>
    <w:rsid w:val="00C94105"/>
    <w:rsid w:val="00CF301D"/>
    <w:rsid w:val="00DB4841"/>
    <w:rsid w:val="00E2513D"/>
    <w:rsid w:val="00E30035"/>
    <w:rsid w:val="00E63734"/>
    <w:rsid w:val="00E943C5"/>
    <w:rsid w:val="00EA504B"/>
    <w:rsid w:val="00EB4E07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7A1F"/>
  <w15:chartTrackingRefBased/>
  <w15:docId w15:val="{FF13A33D-5AD6-4B83-84CC-0AEE4421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96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21A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221A96"/>
  </w:style>
  <w:style w:type="table" w:styleId="TableGrid">
    <w:name w:val="Table Grid"/>
    <w:basedOn w:val="TableNormal"/>
    <w:uiPriority w:val="5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9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Anar Abdullayev</cp:lastModifiedBy>
  <cp:revision>2</cp:revision>
  <dcterms:created xsi:type="dcterms:W3CDTF">2022-04-18T12:01:00Z</dcterms:created>
  <dcterms:modified xsi:type="dcterms:W3CDTF">2022-04-18T12:01:00Z</dcterms:modified>
</cp:coreProperties>
</file>