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F436A0">
        <w:rPr>
          <w:rFonts w:ascii="Arial" w:hAnsi="Arial" w:cs="Arial"/>
          <w:b/>
          <w:lang w:val="az-Latn-AZ"/>
        </w:rPr>
        <w:t>Kran ehtiyat hissələrinin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40412">
        <w:rPr>
          <w:rFonts w:ascii="Arial" w:hAnsi="Arial" w:cs="Arial"/>
          <w:b/>
          <w:sz w:val="24"/>
          <w:szCs w:val="24"/>
          <w:lang w:val="az-Latn-AZ" w:eastAsia="ru-RU"/>
        </w:rPr>
        <w:t>AM065</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D228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183751">
              <w:rPr>
                <w:rFonts w:ascii="Arial" w:hAnsi="Arial" w:cs="Arial"/>
                <w:b/>
                <w:sz w:val="20"/>
                <w:szCs w:val="20"/>
                <w:lang w:val="az-Latn-AZ" w:eastAsia="ru-RU"/>
              </w:rPr>
              <w:t xml:space="preserve"> 15 aprel</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D228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2160A6">
              <w:rPr>
                <w:rFonts w:ascii="Arial" w:hAnsi="Arial" w:cs="Arial"/>
                <w:b/>
                <w:sz w:val="20"/>
                <w:szCs w:val="20"/>
                <w:lang w:val="az-Latn-AZ" w:eastAsia="ru-RU"/>
              </w:rPr>
              <w:t>Bu müsabiqə üçün iştirak haqqı nəzərdə tutulmayıb</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D228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D228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228E">
              <w:rPr>
                <w:rFonts w:ascii="Arial" w:hAnsi="Arial" w:cs="Arial"/>
                <w:sz w:val="20"/>
                <w:szCs w:val="20"/>
                <w:lang w:val="az-Latn-AZ" w:eastAsia="ru-RU"/>
              </w:rPr>
              <w:t xml:space="preserve"> 18</w:t>
            </w:r>
            <w:r w:rsidR="00922C61">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7D228E">
              <w:rPr>
                <w:rFonts w:ascii="Arial" w:hAnsi="Arial" w:cs="Arial"/>
                <w:b/>
                <w:sz w:val="20"/>
                <w:szCs w:val="20"/>
                <w:lang w:val="az-Latn-AZ" w:eastAsia="ru-RU"/>
              </w:rPr>
              <w:t>12</w:t>
            </w:r>
            <w:bookmarkStart w:id="0" w:name="_GoBack"/>
            <w:bookmarkEnd w:id="0"/>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D228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D228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83751">
              <w:rPr>
                <w:rFonts w:ascii="Arial" w:hAnsi="Arial" w:cs="Arial"/>
                <w:b/>
                <w:sz w:val="20"/>
                <w:szCs w:val="20"/>
                <w:lang w:val="az-Latn-AZ" w:eastAsia="ru-RU"/>
              </w:rPr>
              <w:t>18</w:t>
            </w:r>
            <w:r w:rsidR="00417F18">
              <w:rPr>
                <w:rFonts w:ascii="Arial" w:hAnsi="Arial" w:cs="Arial"/>
                <w:b/>
                <w:sz w:val="20"/>
                <w:szCs w:val="20"/>
                <w:lang w:val="az-Latn-AZ" w:eastAsia="ru-RU"/>
              </w:rPr>
              <w:t xml:space="preserve"> </w:t>
            </w:r>
            <w:r w:rsidR="00922C61">
              <w:rPr>
                <w:rFonts w:ascii="Arial" w:hAnsi="Arial" w:cs="Arial"/>
                <w:b/>
                <w:sz w:val="20"/>
                <w:szCs w:val="20"/>
                <w:lang w:val="az-Latn-AZ" w:eastAsia="ru-RU"/>
              </w:rPr>
              <w:t xml:space="preserve">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F436A0">
              <w:rPr>
                <w:rFonts w:ascii="Arial" w:hAnsi="Arial" w:cs="Arial"/>
                <w:b/>
                <w:sz w:val="20"/>
                <w:szCs w:val="20"/>
                <w:lang w:val="az-Latn-AZ" w:eastAsia="ru-RU"/>
              </w:rPr>
              <w:t xml:space="preserve"> 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D228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378"/>
        <w:gridCol w:w="5285"/>
        <w:gridCol w:w="807"/>
        <w:gridCol w:w="671"/>
        <w:gridCol w:w="2209"/>
      </w:tblGrid>
      <w:tr w:rsidR="006A4919" w:rsidRPr="00517990" w:rsidTr="0028518F">
        <w:trPr>
          <w:trHeight w:val="660"/>
        </w:trPr>
        <w:tc>
          <w:tcPr>
            <w:tcW w:w="560" w:type="dxa"/>
            <w:vMerge w:val="restart"/>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w:t>
            </w:r>
          </w:p>
        </w:tc>
        <w:tc>
          <w:tcPr>
            <w:tcW w:w="694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Material</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avadanlığın</w:t>
            </w:r>
            <w:proofErr w:type="spellEnd"/>
            <w:r w:rsidRPr="00517990">
              <w:rPr>
                <w:rFonts w:ascii="Arial" w:hAnsi="Arial" w:cs="Arial"/>
                <w:sz w:val="20"/>
                <w:szCs w:val="20"/>
              </w:rPr>
              <w:t xml:space="preserve"> </w:t>
            </w:r>
            <w:proofErr w:type="spellStart"/>
            <w:r w:rsidRPr="00517990">
              <w:rPr>
                <w:rFonts w:ascii="Arial" w:hAnsi="Arial" w:cs="Arial"/>
                <w:sz w:val="20"/>
                <w:szCs w:val="20"/>
              </w:rPr>
              <w:t>adı</w:t>
            </w:r>
            <w:proofErr w:type="spellEnd"/>
            <w:r w:rsidRPr="00517990">
              <w:rPr>
                <w:rFonts w:ascii="Arial" w:hAnsi="Arial" w:cs="Arial"/>
                <w:sz w:val="20"/>
                <w:szCs w:val="20"/>
              </w:rPr>
              <w:t xml:space="preserve"> </w:t>
            </w:r>
          </w:p>
        </w:tc>
        <w:tc>
          <w:tcPr>
            <w:tcW w:w="100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Miqdarı</w:t>
            </w:r>
            <w:proofErr w:type="spellEnd"/>
          </w:p>
        </w:tc>
        <w:tc>
          <w:tcPr>
            <w:tcW w:w="82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Ölçü</w:t>
            </w:r>
            <w:proofErr w:type="spellEnd"/>
            <w:r w:rsidRPr="00517990">
              <w:rPr>
                <w:rFonts w:ascii="Arial" w:hAnsi="Arial" w:cs="Arial"/>
                <w:sz w:val="20"/>
                <w:szCs w:val="20"/>
              </w:rPr>
              <w:t xml:space="preserve"> </w:t>
            </w:r>
            <w:proofErr w:type="spellStart"/>
            <w:r w:rsidRPr="00517990">
              <w:rPr>
                <w:rFonts w:ascii="Arial" w:hAnsi="Arial" w:cs="Arial"/>
                <w:sz w:val="20"/>
                <w:szCs w:val="20"/>
              </w:rPr>
              <w:t>vahidi</w:t>
            </w:r>
            <w:proofErr w:type="spellEnd"/>
            <w:r w:rsidRPr="00517990">
              <w:rPr>
                <w:rFonts w:ascii="Arial" w:hAnsi="Arial" w:cs="Arial"/>
                <w:sz w:val="20"/>
                <w:szCs w:val="20"/>
              </w:rPr>
              <w:t xml:space="preserve"> </w:t>
            </w:r>
          </w:p>
        </w:tc>
        <w:tc>
          <w:tcPr>
            <w:tcW w:w="286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Sertffikat</w:t>
            </w:r>
            <w:proofErr w:type="spellEnd"/>
            <w:r w:rsidRPr="00517990">
              <w:rPr>
                <w:rFonts w:ascii="Arial" w:hAnsi="Arial" w:cs="Arial"/>
                <w:sz w:val="20"/>
                <w:szCs w:val="20"/>
              </w:rPr>
              <w:t xml:space="preserve"> </w:t>
            </w:r>
            <w:proofErr w:type="spellStart"/>
            <w:r w:rsidRPr="00517990">
              <w:rPr>
                <w:rFonts w:ascii="Arial" w:hAnsi="Arial" w:cs="Arial"/>
                <w:sz w:val="20"/>
                <w:szCs w:val="20"/>
              </w:rPr>
              <w:t>tələbi</w:t>
            </w:r>
            <w:proofErr w:type="spellEnd"/>
          </w:p>
        </w:tc>
      </w:tr>
      <w:tr w:rsidR="006A4919" w:rsidRPr="00517990" w:rsidTr="0028518F">
        <w:trPr>
          <w:trHeight w:val="930"/>
        </w:trPr>
        <w:tc>
          <w:tcPr>
            <w:tcW w:w="560" w:type="dxa"/>
            <w:vMerge/>
            <w:hideMark/>
          </w:tcPr>
          <w:p w:rsidR="006A4919" w:rsidRPr="00517990" w:rsidRDefault="006A4919" w:rsidP="0028518F">
            <w:pPr>
              <w:jc w:val="center"/>
              <w:rPr>
                <w:rFonts w:ascii="Arial" w:hAnsi="Arial" w:cs="Arial"/>
                <w:sz w:val="20"/>
                <w:szCs w:val="20"/>
              </w:rPr>
            </w:pPr>
          </w:p>
        </w:tc>
        <w:tc>
          <w:tcPr>
            <w:tcW w:w="6940" w:type="dxa"/>
            <w:vMerge/>
            <w:hideMark/>
          </w:tcPr>
          <w:p w:rsidR="006A4919" w:rsidRPr="00517990" w:rsidRDefault="006A4919" w:rsidP="0028518F">
            <w:pPr>
              <w:jc w:val="center"/>
              <w:rPr>
                <w:rFonts w:ascii="Arial" w:hAnsi="Arial" w:cs="Arial"/>
                <w:sz w:val="20"/>
                <w:szCs w:val="20"/>
              </w:rPr>
            </w:pPr>
          </w:p>
        </w:tc>
        <w:tc>
          <w:tcPr>
            <w:tcW w:w="1000" w:type="dxa"/>
            <w:vMerge/>
            <w:hideMark/>
          </w:tcPr>
          <w:p w:rsidR="006A4919" w:rsidRPr="00517990" w:rsidRDefault="006A4919" w:rsidP="0028518F">
            <w:pPr>
              <w:jc w:val="center"/>
              <w:rPr>
                <w:rFonts w:ascii="Arial" w:hAnsi="Arial" w:cs="Arial"/>
                <w:sz w:val="20"/>
                <w:szCs w:val="20"/>
              </w:rPr>
            </w:pPr>
          </w:p>
        </w:tc>
        <w:tc>
          <w:tcPr>
            <w:tcW w:w="820" w:type="dxa"/>
            <w:vMerge/>
            <w:hideMark/>
          </w:tcPr>
          <w:p w:rsidR="006A4919" w:rsidRPr="00517990" w:rsidRDefault="006A4919" w:rsidP="0028518F">
            <w:pPr>
              <w:jc w:val="center"/>
              <w:rPr>
                <w:rFonts w:ascii="Arial" w:hAnsi="Arial" w:cs="Arial"/>
                <w:sz w:val="20"/>
                <w:szCs w:val="20"/>
              </w:rPr>
            </w:pPr>
          </w:p>
        </w:tc>
        <w:tc>
          <w:tcPr>
            <w:tcW w:w="2860" w:type="dxa"/>
            <w:vMerge/>
            <w:hideMark/>
          </w:tcPr>
          <w:p w:rsidR="006A4919" w:rsidRPr="00517990" w:rsidRDefault="006A4919" w:rsidP="0028518F">
            <w:pPr>
              <w:jc w:val="center"/>
              <w:rPr>
                <w:rFonts w:ascii="Arial" w:hAnsi="Arial" w:cs="Arial"/>
                <w:sz w:val="20"/>
                <w:szCs w:val="20"/>
              </w:rPr>
            </w:pPr>
          </w:p>
        </w:tc>
      </w:tr>
      <w:tr w:rsidR="006A4919" w:rsidRPr="00517990" w:rsidTr="0028518F">
        <w:trPr>
          <w:trHeight w:val="45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N=10052400 BGTZ</w:t>
            </w:r>
          </w:p>
        </w:tc>
        <w:tc>
          <w:tcPr>
            <w:tcW w:w="100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Ø456x180x50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Ø276x90x130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AVTOMAT AÇAR 2 FAZALI. 10A</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4</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Elektrik</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çeviricisi</w:t>
            </w:r>
            <w:proofErr w:type="spellEnd"/>
            <w:r w:rsidRPr="006A4919">
              <w:rPr>
                <w:rFonts w:ascii="Arial" w:hAnsi="Arial" w:cs="Arial"/>
                <w:sz w:val="20"/>
                <w:szCs w:val="20"/>
                <w:lang w:val="en-US"/>
              </w:rPr>
              <w:t xml:space="preserve"> 220V 10A 1-0-2  (2fazalı)</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48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N=10052392 BGTZ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Maqnit</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işəburaxıcısı</w:t>
            </w:r>
            <w:proofErr w:type="spellEnd"/>
            <w:r w:rsidRPr="006A4919">
              <w:rPr>
                <w:rFonts w:ascii="Arial" w:hAnsi="Arial" w:cs="Arial"/>
                <w:sz w:val="20"/>
                <w:szCs w:val="20"/>
                <w:lang w:val="en-US"/>
              </w:rPr>
              <w:t xml:space="preserve"> Siemens,160A,380V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6</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proofErr w:type="gramStart"/>
            <w:r w:rsidRPr="00517990">
              <w:rPr>
                <w:rFonts w:ascii="Arial" w:hAnsi="Arial" w:cs="Arial"/>
                <w:sz w:val="20"/>
                <w:szCs w:val="20"/>
              </w:rPr>
              <w:t>El.mühər</w:t>
            </w:r>
            <w:proofErr w:type="spellEnd"/>
            <w:proofErr w:type="gramEnd"/>
            <w:r w:rsidRPr="00517990">
              <w:rPr>
                <w:rFonts w:ascii="Arial" w:hAnsi="Arial" w:cs="Arial"/>
                <w:sz w:val="20"/>
                <w:szCs w:val="20"/>
              </w:rPr>
              <w:t>. MTF 2,2kvt,910d/d(</w:t>
            </w:r>
            <w:proofErr w:type="spellStart"/>
            <w:r w:rsidRPr="00517990">
              <w:rPr>
                <w:rFonts w:ascii="Arial" w:hAnsi="Arial" w:cs="Arial"/>
                <w:sz w:val="20"/>
                <w:szCs w:val="20"/>
              </w:rPr>
              <w:t>flyanslı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Hidroitələyici</w:t>
            </w:r>
            <w:proofErr w:type="spellEnd"/>
            <w:r w:rsidRPr="00517990">
              <w:rPr>
                <w:rFonts w:ascii="Arial" w:hAnsi="Arial" w:cs="Arial"/>
                <w:sz w:val="20"/>
                <w:szCs w:val="20"/>
              </w:rPr>
              <w:t xml:space="preserve"> TQ-80</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 0010052042 ZGTTZ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Maqnit</w:t>
            </w:r>
            <w:proofErr w:type="spellEnd"/>
            <w:r w:rsidRPr="00517990">
              <w:rPr>
                <w:rFonts w:ascii="Arial" w:hAnsi="Arial" w:cs="Arial"/>
                <w:sz w:val="20"/>
                <w:szCs w:val="20"/>
              </w:rPr>
              <w:t xml:space="preserve"> </w:t>
            </w:r>
            <w:proofErr w:type="spellStart"/>
            <w:r w:rsidRPr="00517990">
              <w:rPr>
                <w:rFonts w:ascii="Arial" w:hAnsi="Arial" w:cs="Arial"/>
                <w:sz w:val="20"/>
                <w:szCs w:val="20"/>
              </w:rPr>
              <w:t>işə</w:t>
            </w:r>
            <w:proofErr w:type="spellEnd"/>
            <w:r w:rsidRPr="00517990">
              <w:rPr>
                <w:rFonts w:ascii="Arial" w:hAnsi="Arial" w:cs="Arial"/>
                <w:sz w:val="20"/>
                <w:szCs w:val="20"/>
              </w:rPr>
              <w:t xml:space="preserve"> </w:t>
            </w:r>
            <w:proofErr w:type="spellStart"/>
            <w:r w:rsidRPr="00517990">
              <w:rPr>
                <w:rFonts w:ascii="Arial" w:hAnsi="Arial" w:cs="Arial"/>
                <w:sz w:val="20"/>
                <w:szCs w:val="20"/>
              </w:rPr>
              <w:t>buraxıcı</w:t>
            </w:r>
            <w:proofErr w:type="spellEnd"/>
            <w:r w:rsidRPr="00517990">
              <w:rPr>
                <w:rFonts w:ascii="Arial" w:hAnsi="Arial" w:cs="Arial"/>
                <w:sz w:val="20"/>
                <w:szCs w:val="20"/>
              </w:rPr>
              <w:t xml:space="preserve"> (İEK,ГОСT P 50030 4,1 КМИ-11210 50Hz,AC-1,I=25A KY 09-18,Uc=110V)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Termal</w:t>
            </w:r>
            <w:proofErr w:type="spellEnd"/>
            <w:r w:rsidRPr="00517990">
              <w:rPr>
                <w:rFonts w:ascii="Arial" w:hAnsi="Arial" w:cs="Arial"/>
                <w:sz w:val="20"/>
                <w:szCs w:val="20"/>
              </w:rPr>
              <w:t xml:space="preserve"> </w:t>
            </w:r>
            <w:proofErr w:type="spellStart"/>
            <w:r w:rsidRPr="00517990">
              <w:rPr>
                <w:rFonts w:ascii="Arial" w:hAnsi="Arial" w:cs="Arial"/>
                <w:sz w:val="20"/>
                <w:szCs w:val="20"/>
              </w:rPr>
              <w:t>rele</w:t>
            </w:r>
            <w:proofErr w:type="spellEnd"/>
            <w:r w:rsidRPr="00517990">
              <w:rPr>
                <w:rFonts w:ascii="Arial" w:hAnsi="Arial" w:cs="Arial"/>
                <w:sz w:val="20"/>
                <w:szCs w:val="20"/>
              </w:rPr>
              <w:t xml:space="preserve"> Модель: РТЭ-1307. EKF </w:t>
            </w:r>
            <w:proofErr w:type="spellStart"/>
            <w:r w:rsidRPr="00517990">
              <w:rPr>
                <w:rFonts w:ascii="Arial" w:hAnsi="Arial" w:cs="Arial"/>
                <w:sz w:val="20"/>
                <w:szCs w:val="20"/>
              </w:rPr>
              <w:t>electrotechnica</w:t>
            </w:r>
            <w:proofErr w:type="spellEnd"/>
            <w:r w:rsidRPr="00517990">
              <w:rPr>
                <w:rFonts w:ascii="Arial" w:hAnsi="Arial" w:cs="Arial"/>
                <w:sz w:val="20"/>
                <w:szCs w:val="20"/>
              </w:rPr>
              <w:t xml:space="preserve"> РТЭ-1307 Тепловое реле перегрузки A=1,6-2,5 ГОСТ Р 30011.4.1-96 </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bl>
    <w:p w:rsidR="00922C61" w:rsidRPr="00417F18" w:rsidRDefault="00922C61" w:rsidP="00993E0B">
      <w:pPr>
        <w:rPr>
          <w:rFonts w:ascii="Arial" w:hAnsi="Arial" w:cs="Arial"/>
          <w:b/>
          <w:sz w:val="24"/>
          <w:szCs w:val="24"/>
        </w:rPr>
      </w:pPr>
    </w:p>
    <w:p w:rsidR="00D81893" w:rsidRDefault="00D81893" w:rsidP="00D81893">
      <w:pPr>
        <w:jc w:val="center"/>
        <w:rPr>
          <w:rFonts w:ascii="Arial" w:hAnsi="Arial" w:cs="Arial"/>
          <w:b/>
          <w:sz w:val="32"/>
          <w:szCs w:val="32"/>
          <w:lang w:val="az-Latn-AZ"/>
        </w:rPr>
      </w:pPr>
    </w:p>
    <w:p w:rsidR="00D81893" w:rsidRPr="001F1CB1" w:rsidRDefault="00D81893" w:rsidP="00D81893">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D81893" w:rsidRPr="00F63B41" w:rsidRDefault="00D81893" w:rsidP="00D81893">
      <w:pPr>
        <w:jc w:val="center"/>
        <w:rPr>
          <w:rFonts w:ascii="Arial" w:hAnsi="Arial" w:cs="Arial"/>
          <w:b/>
          <w:color w:val="000000"/>
          <w:lang w:val="az-Latn-AZ"/>
        </w:rPr>
      </w:pPr>
      <w:r w:rsidRPr="00F63B41">
        <w:rPr>
          <w:rFonts w:ascii="Arial" w:hAnsi="Arial" w:cs="Arial"/>
          <w:b/>
          <w:color w:val="000000"/>
          <w:lang w:val="az-Latn-AZ"/>
        </w:rPr>
        <w:t>Nazim Rəsulov</w:t>
      </w:r>
    </w:p>
    <w:p w:rsidR="00D81893" w:rsidRPr="00F63B41" w:rsidRDefault="00D81893" w:rsidP="00D81893">
      <w:pPr>
        <w:jc w:val="center"/>
        <w:rPr>
          <w:rFonts w:ascii="Arial" w:hAnsi="Arial" w:cs="Arial"/>
          <w:b/>
          <w:color w:val="000000"/>
          <w:lang w:val="az-Latn-AZ"/>
        </w:rPr>
      </w:pPr>
      <w:r w:rsidRPr="00F63B41">
        <w:rPr>
          <w:rFonts w:ascii="Arial" w:hAnsi="Arial" w:cs="Arial"/>
          <w:b/>
          <w:color w:val="000000"/>
          <w:lang w:val="az-Latn-AZ"/>
        </w:rPr>
        <w:t>Tel: 0502209076</w:t>
      </w:r>
    </w:p>
    <w:p w:rsidR="00D81893" w:rsidRDefault="00D81893" w:rsidP="00D81893">
      <w:pPr>
        <w:jc w:val="center"/>
        <w:rPr>
          <w:rFonts w:ascii="Arial" w:eastAsia="@Arial Unicode MS" w:hAnsi="Arial" w:cs="Arial"/>
          <w:b/>
          <w:color w:val="292929"/>
          <w:lang w:val="az-Latn-AZ"/>
        </w:rPr>
      </w:pPr>
      <w:r w:rsidRPr="00F63B41">
        <w:rPr>
          <w:rFonts w:ascii="Arial" w:hAnsi="Arial" w:cs="Arial"/>
          <w:b/>
          <w:shd w:val="clear" w:color="auto" w:fill="FAFAFA"/>
          <w:lang w:val="az-Latn-AZ"/>
        </w:rPr>
        <w:t xml:space="preserve">E-mail: </w:t>
      </w:r>
      <w:r>
        <w:fldChar w:fldCharType="begin"/>
      </w:r>
      <w:r w:rsidRPr="00D81893">
        <w:rPr>
          <w:lang w:val="en-US"/>
        </w:rPr>
        <w:instrText xml:space="preserve"> HYPERLINK "mailto:Nazim.rasulov@asco.az" </w:instrText>
      </w:r>
      <w:r>
        <w:fldChar w:fldCharType="separate"/>
      </w:r>
      <w:r w:rsidRPr="00CF4228">
        <w:rPr>
          <w:rStyle w:val="a3"/>
          <w:rFonts w:ascii="Arial" w:hAnsi="Arial" w:cs="Arial"/>
          <w:b/>
          <w:shd w:val="clear" w:color="auto" w:fill="FAFAFA"/>
          <w:lang w:val="az-Latn-AZ"/>
        </w:rPr>
        <w:t>Nazim.rasulov</w:t>
      </w:r>
      <w:r w:rsidRPr="00CF4228">
        <w:rPr>
          <w:rStyle w:val="a3"/>
          <w:rFonts w:ascii="Arial" w:eastAsia="@Arial Unicode MS" w:hAnsi="Arial" w:cs="Arial"/>
          <w:b/>
          <w:lang w:val="az-Latn-AZ"/>
        </w:rPr>
        <w:t>@asco.az</w:t>
      </w:r>
      <w:r>
        <w:rPr>
          <w:rStyle w:val="a3"/>
          <w:rFonts w:ascii="Arial" w:eastAsia="@Arial Unicode MS" w:hAnsi="Arial" w:cs="Arial"/>
          <w:b/>
          <w:lang w:val="az-Latn-AZ"/>
        </w:rPr>
        <w:fldChar w:fldCharType="end"/>
      </w:r>
    </w:p>
    <w:p w:rsidR="00D81893" w:rsidRDefault="00D81893" w:rsidP="00D81893">
      <w:pPr>
        <w:jc w:val="center"/>
        <w:rPr>
          <w:rFonts w:ascii="Arial" w:eastAsia="@Arial Unicode MS" w:hAnsi="Arial" w:cs="Arial"/>
          <w:b/>
          <w:color w:val="292929"/>
          <w:lang w:val="az-Latn-AZ"/>
        </w:rPr>
      </w:pP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83751"/>
    <w:rsid w:val="00195407"/>
    <w:rsid w:val="001A678A"/>
    <w:rsid w:val="001C59F8"/>
    <w:rsid w:val="001E08AF"/>
    <w:rsid w:val="00214EF5"/>
    <w:rsid w:val="002160A6"/>
    <w:rsid w:val="00277F70"/>
    <w:rsid w:val="002B013F"/>
    <w:rsid w:val="002F2CF0"/>
    <w:rsid w:val="002F7C2A"/>
    <w:rsid w:val="003313D7"/>
    <w:rsid w:val="003352F2"/>
    <w:rsid w:val="00364E05"/>
    <w:rsid w:val="003843FE"/>
    <w:rsid w:val="00394F5D"/>
    <w:rsid w:val="003A2F6A"/>
    <w:rsid w:val="003C0C06"/>
    <w:rsid w:val="00400A1D"/>
    <w:rsid w:val="00417F18"/>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065F"/>
    <w:rsid w:val="00644B32"/>
    <w:rsid w:val="0066206B"/>
    <w:rsid w:val="0066264D"/>
    <w:rsid w:val="00695F55"/>
    <w:rsid w:val="006A3DC0"/>
    <w:rsid w:val="006A4919"/>
    <w:rsid w:val="006E5F12"/>
    <w:rsid w:val="00700872"/>
    <w:rsid w:val="00712393"/>
    <w:rsid w:val="007555CA"/>
    <w:rsid w:val="0078668D"/>
    <w:rsid w:val="007D0D58"/>
    <w:rsid w:val="007D228E"/>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40412"/>
    <w:rsid w:val="00C855B4"/>
    <w:rsid w:val="00C91A51"/>
    <w:rsid w:val="00CB3CA3"/>
    <w:rsid w:val="00CE3D4A"/>
    <w:rsid w:val="00D50AE4"/>
    <w:rsid w:val="00D63D00"/>
    <w:rsid w:val="00D81893"/>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A0"/>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0FA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17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1687</Words>
  <Characters>9616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2022-01-05T14:01:00Z</dcterms:created>
  <dcterms:modified xsi:type="dcterms:W3CDTF">2022-04-18T10:14:00Z</dcterms:modified>
</cp:coreProperties>
</file>