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7A651E">
        <w:rPr>
          <w:rFonts w:ascii="Arial" w:hAnsi="Arial" w:cs="Arial"/>
          <w:b/>
          <w:bCs/>
          <w:color w:val="000000"/>
          <w:sz w:val="24"/>
          <w:szCs w:val="24"/>
          <w:lang w:val="az-Latn-AZ"/>
        </w:rPr>
        <w:t xml:space="preserve"> ASCO-nun struktur idarələrinə </w:t>
      </w:r>
      <w:r w:rsidR="00595CC1">
        <w:rPr>
          <w:rFonts w:ascii="Arial" w:hAnsi="Arial" w:cs="Arial"/>
          <w:b/>
          <w:bCs/>
          <w:color w:val="000000"/>
          <w:sz w:val="24"/>
          <w:szCs w:val="24"/>
          <w:lang w:val="az-Latn-AZ"/>
        </w:rPr>
        <w:t>tələb olunan</w:t>
      </w:r>
      <w:r w:rsidR="0000045B">
        <w:rPr>
          <w:rFonts w:ascii="Arial" w:hAnsi="Arial" w:cs="Arial"/>
          <w:b/>
          <w:bCs/>
          <w:color w:val="000000"/>
          <w:sz w:val="24"/>
          <w:szCs w:val="24"/>
          <w:lang w:val="az-Latn-AZ"/>
        </w:rPr>
        <w:t xml:space="preserve"> Fərdi mühafizə vasiitələrinin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A1E36">
        <w:rPr>
          <w:rFonts w:ascii="Arial" w:hAnsi="Arial" w:cs="Arial"/>
          <w:b/>
          <w:sz w:val="24"/>
          <w:szCs w:val="24"/>
          <w:lang w:val="az-Latn-AZ" w:eastAsia="ru-RU"/>
        </w:rPr>
        <w:t>AM056</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01F2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E1A5D" w:rsidRPr="003313D7">
              <w:rPr>
                <w:rFonts w:ascii="Arial" w:hAnsi="Arial" w:cs="Arial"/>
                <w:sz w:val="20"/>
                <w:szCs w:val="20"/>
                <w:lang w:val="az-Latn-AZ" w:eastAsia="ru-RU"/>
              </w:rPr>
              <w:t xml:space="preserve">) </w:t>
            </w:r>
            <w:r w:rsidR="00AA1E36">
              <w:rPr>
                <w:rFonts w:ascii="Arial" w:hAnsi="Arial" w:cs="Arial"/>
                <w:sz w:val="20"/>
                <w:szCs w:val="20"/>
                <w:lang w:val="az-Latn-AZ" w:eastAsia="ru-RU"/>
              </w:rPr>
              <w:t>10</w:t>
            </w:r>
            <w:r w:rsidR="00CE1A5D">
              <w:rPr>
                <w:rFonts w:ascii="Arial" w:hAnsi="Arial" w:cs="Arial"/>
                <w:sz w:val="20"/>
                <w:szCs w:val="20"/>
                <w:lang w:val="az-Latn-AZ" w:eastAsia="ru-RU"/>
              </w:rPr>
              <w:t xml:space="preserve"> aprel </w:t>
            </w:r>
            <w:r w:rsidR="00CE1A5D">
              <w:rPr>
                <w:rFonts w:ascii="Arial" w:hAnsi="Arial" w:cs="Arial"/>
                <w:b/>
                <w:sz w:val="20"/>
                <w:szCs w:val="20"/>
                <w:lang w:val="az-Latn-AZ" w:eastAsia="ru-RU"/>
              </w:rPr>
              <w:t>2023-cü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01F2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A1E36" w:rsidRDefault="00AE5082" w:rsidP="00AA1E36">
            <w:pPr>
              <w:spacing w:before="240" w:after="240"/>
              <w:jc w:val="both"/>
              <w:rPr>
                <w:rFonts w:ascii="Arial" w:hAnsi="Arial" w:cs="Arial"/>
                <w:lang w:val="az-Latn-AZ"/>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A1E36">
              <w:rPr>
                <w:rFonts w:ascii="Arial" w:hAnsi="Arial" w:cs="Arial"/>
                <w:b/>
                <w:sz w:val="20"/>
                <w:szCs w:val="20"/>
                <w:lang w:val="az-Latn-AZ" w:eastAsia="ru-RU"/>
              </w:rPr>
              <w:t xml:space="preserve"> </w:t>
            </w:r>
            <w:r w:rsidR="00AA1E36">
              <w:rPr>
                <w:rFonts w:ascii="Arial" w:hAnsi="Arial" w:cs="Arial"/>
                <w:b/>
                <w:lang w:val="az-Latn-AZ"/>
              </w:rPr>
              <w:t xml:space="preserve">Lot-1- </w:t>
            </w:r>
            <w:r w:rsidR="00AA1E36">
              <w:rPr>
                <w:rFonts w:ascii="Arial" w:hAnsi="Arial" w:cs="Arial"/>
                <w:lang w:val="az-Latn-AZ"/>
              </w:rPr>
              <w:t>50.00 Azn, Lot-2- 100.00  Azn, Lot-3- 50.00 Azn, Lot-4-50.00 Azn</w:t>
            </w:r>
          </w:p>
          <w:p w:rsidR="00AE5082" w:rsidRPr="00E838DA" w:rsidRDefault="00AE5082" w:rsidP="00AA1E3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AA1E3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AA1E36">
                    <w:rPr>
                      <w:rFonts w:ascii="Arial" w:hAnsi="Arial" w:cs="Arial"/>
                      <w:bCs/>
                      <w:sz w:val="20"/>
                      <w:szCs w:val="20"/>
                      <w:lang w:val="az-Latn-AZ"/>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01F2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01F2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01F28">
              <w:rPr>
                <w:rFonts w:ascii="Arial" w:hAnsi="Arial" w:cs="Arial"/>
                <w:sz w:val="20"/>
                <w:szCs w:val="20"/>
                <w:lang w:val="az-Latn-AZ" w:eastAsia="ru-RU"/>
              </w:rPr>
              <w:t>26</w:t>
            </w:r>
            <w:r w:rsidR="007A651E">
              <w:rPr>
                <w:rFonts w:ascii="Arial" w:hAnsi="Arial" w:cs="Arial"/>
                <w:sz w:val="20"/>
                <w:szCs w:val="20"/>
                <w:lang w:val="az-Latn-AZ" w:eastAsia="ru-RU"/>
              </w:rPr>
              <w:t xml:space="preserve"> aprel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01F2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01F2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01F28">
              <w:rPr>
                <w:rFonts w:ascii="Arial" w:hAnsi="Arial" w:cs="Arial"/>
                <w:sz w:val="20"/>
                <w:szCs w:val="20"/>
                <w:lang w:val="az-Latn-AZ" w:eastAsia="ru-RU"/>
              </w:rPr>
              <w:t>27</w:t>
            </w:r>
            <w:bookmarkStart w:id="0" w:name="_GoBack"/>
            <w:bookmarkEnd w:id="0"/>
            <w:r w:rsidR="007A651E">
              <w:rPr>
                <w:rFonts w:ascii="Arial" w:hAnsi="Arial" w:cs="Arial"/>
                <w:sz w:val="20"/>
                <w:szCs w:val="20"/>
                <w:lang w:val="az-Latn-AZ" w:eastAsia="ru-RU"/>
              </w:rPr>
              <w:t xml:space="preserve"> aprel </w:t>
            </w:r>
            <w:r w:rsidR="007A651E">
              <w:rPr>
                <w:rFonts w:ascii="Arial" w:hAnsi="Arial" w:cs="Arial"/>
                <w:b/>
                <w:sz w:val="20"/>
                <w:szCs w:val="20"/>
                <w:lang w:val="az-Latn-AZ" w:eastAsia="ru-RU"/>
              </w:rPr>
              <w:t>2023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01F2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01F2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A651E" w:rsidRPr="00FA47E7" w:rsidRDefault="007A651E" w:rsidP="007A651E">
      <w:pPr>
        <w:rPr>
          <w:rFonts w:ascii="Arial" w:hAnsi="Arial" w:cs="Arial"/>
          <w:b/>
          <w:lang w:val="az-Latn-AZ"/>
        </w:rPr>
      </w:pPr>
      <w:r>
        <w:rPr>
          <w:rFonts w:ascii="Arial" w:hAnsi="Arial" w:cs="Arial"/>
          <w:b/>
          <w:lang w:val="az-Latn-AZ"/>
        </w:rPr>
        <w:t xml:space="preserve">                                                 </w:t>
      </w:r>
      <w:r w:rsidRPr="00FA47E7">
        <w:rPr>
          <w:rFonts w:ascii="Arial" w:hAnsi="Arial" w:cs="Arial"/>
          <w:b/>
          <w:lang w:val="az-Latn-AZ"/>
        </w:rPr>
        <w:t>Malların (işlərin) həcmi:</w:t>
      </w:r>
    </w:p>
    <w:tbl>
      <w:tblPr>
        <w:tblStyle w:val="a5"/>
        <w:tblW w:w="10383" w:type="dxa"/>
        <w:tblLook w:val="04A0" w:firstRow="1" w:lastRow="0" w:firstColumn="1" w:lastColumn="0" w:noHBand="0" w:noVBand="1"/>
      </w:tblPr>
      <w:tblGrid>
        <w:gridCol w:w="505"/>
        <w:gridCol w:w="4877"/>
        <w:gridCol w:w="1276"/>
        <w:gridCol w:w="1476"/>
        <w:gridCol w:w="2249"/>
      </w:tblGrid>
      <w:tr w:rsidR="00D95FD3" w:rsidRPr="00D95FD3" w:rsidTr="00D95FD3">
        <w:trPr>
          <w:trHeight w:val="900"/>
        </w:trPr>
        <w:tc>
          <w:tcPr>
            <w:tcW w:w="505" w:type="dxa"/>
            <w:noWrap/>
            <w:hideMark/>
          </w:tcPr>
          <w:p w:rsidR="00D95FD3" w:rsidRPr="00D95FD3" w:rsidRDefault="00D95FD3" w:rsidP="00D95FD3">
            <w:pPr>
              <w:jc w:val="center"/>
              <w:rPr>
                <w:rFonts w:ascii="Arial" w:hAnsi="Arial" w:cs="Arial"/>
                <w:bCs/>
                <w:sz w:val="20"/>
                <w:szCs w:val="20"/>
              </w:rPr>
            </w:pPr>
            <w:r w:rsidRPr="00D95FD3">
              <w:rPr>
                <w:rFonts w:ascii="Arial" w:hAnsi="Arial" w:cs="Arial"/>
                <w:bCs/>
                <w:sz w:val="20"/>
                <w:szCs w:val="20"/>
              </w:rPr>
              <w:t>S/s</w:t>
            </w:r>
          </w:p>
        </w:tc>
        <w:tc>
          <w:tcPr>
            <w:tcW w:w="4877" w:type="dxa"/>
            <w:hideMark/>
          </w:tcPr>
          <w:p w:rsidR="00D95FD3" w:rsidRPr="00D95FD3" w:rsidRDefault="00D95FD3">
            <w:pPr>
              <w:jc w:val="center"/>
              <w:rPr>
                <w:rFonts w:ascii="Arial" w:hAnsi="Arial" w:cs="Arial"/>
                <w:bCs/>
                <w:sz w:val="20"/>
                <w:szCs w:val="20"/>
              </w:rPr>
            </w:pPr>
            <w:r w:rsidRPr="00D95FD3">
              <w:rPr>
                <w:rFonts w:ascii="Arial" w:hAnsi="Arial" w:cs="Arial"/>
                <w:bCs/>
                <w:sz w:val="20"/>
                <w:szCs w:val="20"/>
              </w:rPr>
              <w:t>Fərdi mühafizə vasitələri və xüsusi geyimlər</w:t>
            </w:r>
          </w:p>
        </w:tc>
        <w:tc>
          <w:tcPr>
            <w:tcW w:w="1276" w:type="dxa"/>
            <w:noWrap/>
            <w:hideMark/>
          </w:tcPr>
          <w:p w:rsidR="00D95FD3" w:rsidRPr="00D95FD3" w:rsidRDefault="00D95FD3" w:rsidP="00D95FD3">
            <w:pPr>
              <w:jc w:val="center"/>
              <w:rPr>
                <w:rFonts w:ascii="Arial" w:hAnsi="Arial" w:cs="Arial"/>
                <w:sz w:val="20"/>
                <w:szCs w:val="20"/>
              </w:rPr>
            </w:pPr>
            <w:r w:rsidRPr="00D95FD3">
              <w:rPr>
                <w:rFonts w:ascii="Arial" w:hAnsi="Arial" w:cs="Arial"/>
                <w:noProof/>
                <w:sz w:val="20"/>
                <w:szCs w:val="20"/>
                <w:lang w:eastAsia="ru-RU"/>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3D1123"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GjQRvZ&#10;AwAAZgcAAA4AAAAAAAAAAAAAAAAALgIAAGRycy9lMm9Eb2MueG1sUEsBAi0AFAAGAAgAAAAhABK7&#10;BZvcAAAAAwEAAA8AAAAAAAAAAAAAAAAAMwYAAGRycy9kb3ducmV2LnhtbFBLBQYAAAAABAAEAPMA&#10;AAA8BwAAAAA=&#10;" filled="f" stroked="f">
                      <o:lock v:ext="edit" aspectratio="t"/>
                    </v:rect>
                  </w:pict>
                </mc:Fallback>
              </mc:AlternateContent>
            </w:r>
            <w:r w:rsidRPr="00D95FD3">
              <w:rPr>
                <w:rFonts w:ascii="Arial" w:hAnsi="Arial" w:cs="Arial"/>
                <w:noProof/>
                <w:sz w:val="20"/>
                <w:szCs w:val="20"/>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04775" cy="219075"/>
                      <wp:effectExtent l="0" t="0" r="0" b="0"/>
                      <wp:wrapNone/>
                      <wp:docPr id="18" name="Прямоугольник 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70FCBC" id="Прямоугольник 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k01w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AqXrk01wMA&#10;AGIHAAAOAAAAAAAAAAAAAAAAAC4CAABkcnMvZTJvRG9jLnhtbFBLAQItABQABgAIAAAAIQASuwWb&#10;3AAAAAMBAAAPAAAAAAAAAAAAAAAAADEGAABkcnMvZG93bnJldi54bWxQSwUGAAAAAAQABADzAAAA&#10;OgcAAAAA&#10;" filled="f" stroked="f">
                      <o:lock v:ext="edit" aspectratio="t"/>
                    </v:rect>
                  </w:pict>
                </mc:Fallback>
              </mc:AlternateContent>
            </w:r>
          </w:p>
          <w:p w:rsidR="00D95FD3" w:rsidRPr="00D95FD3" w:rsidRDefault="00D95FD3" w:rsidP="00D95FD3">
            <w:pPr>
              <w:jc w:val="center"/>
              <w:rPr>
                <w:rFonts w:ascii="Arial" w:hAnsi="Arial" w:cs="Arial"/>
                <w:sz w:val="20"/>
                <w:szCs w:val="20"/>
              </w:rPr>
            </w:pPr>
            <w:r w:rsidRPr="00D95FD3">
              <w:rPr>
                <w:rFonts w:ascii="Arial" w:hAnsi="Arial" w:cs="Arial"/>
                <w:bCs/>
                <w:sz w:val="20"/>
                <w:szCs w:val="20"/>
              </w:rPr>
              <w:t>Ölçü vahidi</w:t>
            </w:r>
          </w:p>
        </w:tc>
        <w:tc>
          <w:tcPr>
            <w:tcW w:w="1476" w:type="dxa"/>
            <w:hideMark/>
          </w:tcPr>
          <w:p w:rsidR="00D95FD3" w:rsidRPr="00D95FD3" w:rsidRDefault="00D95FD3" w:rsidP="00D95FD3">
            <w:pPr>
              <w:jc w:val="center"/>
              <w:rPr>
                <w:rFonts w:ascii="Arial" w:hAnsi="Arial" w:cs="Arial"/>
                <w:bCs/>
                <w:sz w:val="20"/>
                <w:szCs w:val="20"/>
              </w:rPr>
            </w:pPr>
            <w:r w:rsidRPr="00D95FD3">
              <w:rPr>
                <w:rFonts w:ascii="Arial" w:hAnsi="Arial" w:cs="Arial"/>
                <w:bCs/>
                <w:sz w:val="20"/>
                <w:szCs w:val="20"/>
              </w:rPr>
              <w:t>Sayı</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noProof/>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4775" cy="219075"/>
                      <wp:effectExtent l="0" t="0" r="0" b="0"/>
                      <wp:wrapNone/>
                      <wp:docPr id="17" name="Прямоугольник 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500975" id="Прямоугольник 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DJpksq1wMA&#10;AGIHAAAOAAAAAAAAAAAAAAAAAC4CAABkcnMvZTJvRG9jLnhtbFBLAQItABQABgAIAAAAIQASuwWb&#10;3AAAAAMBAAAPAAAAAAAAAAAAAAAAADEGAABkcnMvZG93bnJldi54bWxQSwUGAAAAAAQABADzAAAA&#10;OgcAAAAA&#10;" filled="f" stroked="f">
                      <o:lock v:ext="edit" aspectratio="t"/>
                    </v:rect>
                  </w:pict>
                </mc:Fallback>
              </mc:AlternateContent>
            </w:r>
            <w:r w:rsidRPr="00D95FD3">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 cy="219075"/>
                      <wp:effectExtent l="0" t="0" r="0" b="0"/>
                      <wp:wrapNone/>
                      <wp:docPr id="16" name="Прямоугольник 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2B6E2" id="Прямоугольник 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sF1wMAAGI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B3u3sF1wMA&#10;AGIHAAAOAAAAAAAAAAAAAAAAAC4CAABkcnMvZTJvRG9jLnhtbFBLAQItABQABgAIAAAAIQASuwWb&#10;3AAAAAMBAAAPAAAAAAAAAAAAAAAAADEGAABkcnMvZG93bnJldi54bWxQSwUGAAAAAAQABADzAAAA&#10;OgcAAAAA&#10;" filled="f" stroked="f">
                      <o:lock v:ext="edit" aspectratio="t"/>
                    </v:rect>
                  </w:pict>
                </mc:Fallback>
              </mc:AlternateContent>
            </w:r>
          </w:p>
          <w:p w:rsidR="00D95FD3" w:rsidRPr="00D95FD3" w:rsidRDefault="00D95FD3" w:rsidP="00D95FD3">
            <w:pPr>
              <w:jc w:val="center"/>
              <w:rPr>
                <w:rFonts w:ascii="Arial" w:hAnsi="Arial" w:cs="Arial"/>
                <w:sz w:val="20"/>
                <w:szCs w:val="20"/>
                <w:lang w:val="az-Latn-AZ"/>
              </w:rPr>
            </w:pPr>
            <w:r>
              <w:rPr>
                <w:rFonts w:ascii="Arial" w:hAnsi="Arial" w:cs="Arial"/>
                <w:sz w:val="20"/>
                <w:szCs w:val="20"/>
                <w:lang w:val="az-Latn-AZ"/>
              </w:rPr>
              <w:t>Sertfikat tələbi</w:t>
            </w:r>
          </w:p>
        </w:tc>
      </w:tr>
      <w:tr w:rsidR="00D95FD3" w:rsidRPr="00D95FD3" w:rsidTr="00D95FD3">
        <w:trPr>
          <w:trHeight w:val="6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 </w:t>
            </w:r>
          </w:p>
        </w:tc>
        <w:tc>
          <w:tcPr>
            <w:tcW w:w="4877" w:type="dxa"/>
            <w:hideMark/>
          </w:tcPr>
          <w:p w:rsidR="00D95FD3" w:rsidRPr="00D95FD3" w:rsidRDefault="00D95FD3" w:rsidP="00D95FD3">
            <w:pPr>
              <w:jc w:val="center"/>
              <w:rPr>
                <w:rFonts w:ascii="Arial" w:hAnsi="Arial" w:cs="Arial"/>
                <w:bCs/>
                <w:sz w:val="20"/>
                <w:szCs w:val="20"/>
              </w:rPr>
            </w:pPr>
            <w:r w:rsidRPr="00D95FD3">
              <w:rPr>
                <w:rFonts w:ascii="Arial" w:hAnsi="Arial" w:cs="Arial"/>
                <w:bCs/>
                <w:sz w:val="20"/>
                <w:szCs w:val="20"/>
              </w:rPr>
              <w:t>Lot 1-Çəkmələr(IPLI, REZİN, ÇÜST)</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 </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36,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7</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2</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37,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35</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3</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38,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30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40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4</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39,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48</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5</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40,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230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6</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41,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410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7</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42,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653</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8</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43,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450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9</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44,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214</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10</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45,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97</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11</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46,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16</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12</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Qoruyucu çəkmə(ipli), rəngi : qara, ölçüsü:  48, standartı: EN 20347:2012; EN 20345:2011 S-3 (SB,P,E,A.WRU, CI,HI,FO,SRC)</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4</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13</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Kimyəvi maddələrlə işləmək üçün (sapoq), rəngi : qara, ölçüsü:  40, standartı: EN 20347:2012-S5; EN 13034+A1:2009 Type 6</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11</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14</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Kimyəvi maddələrlə işləmək üçün (sapoq), rəngi : qara, ölçüsü:  41, standartı: EN 20347:2012-S5; EN 13034+A1:2009 Type 7</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30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lastRenderedPageBreak/>
              <w:t>15</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Kimyəvi maddələrlə işləmək üçün (sapoq), rəngi : qara, ölçüsü:  45, standartı: EN 20347:2012-S5; EN 13034+A1:2009 Type 7</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16</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Kimyəvi maddələrlə işləmək üçün (sapoq), rəngi : qara, ölçüsü:  42, standartı: EN 20347:2012-S5; EN 13034+A1:2009 Type 6</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64</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17</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Kimyəvi maddələrlə işləmək üçün (sapoq), rəngi : qara, ölçüsü:  43, standartı: EN 20347:2012-S5; EN 13034+A1:2009 Type 6</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156</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18</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Kimyəvi maddələrlə işləmək üçün (sapoq), rəngi : qara, ölçüsü:  44, standartı: EN 20347:2012-S5; EN 13034+A1:2009 Type 6</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142</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19</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Kimyəvi maddələrlə işləmək üçün (sapoq), rəngi : qara, ölçüsü:  46, standartı: EN 20347:2012-S5; EN 13034+A1:2009 Type 6</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13</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20</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Çust (çuvək) altı rezin xadimələr üçün (inzibati binaları yığışdıranlar) üçün, arxası bağlı ТР ТС 019/2011</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66</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21</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Dielektrik rezin botu</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50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7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 </w:t>
            </w:r>
          </w:p>
        </w:tc>
        <w:tc>
          <w:tcPr>
            <w:tcW w:w="4877" w:type="dxa"/>
            <w:hideMark/>
          </w:tcPr>
          <w:p w:rsidR="00D95FD3" w:rsidRPr="00D95FD3" w:rsidRDefault="00D95FD3" w:rsidP="00D95FD3">
            <w:pPr>
              <w:jc w:val="center"/>
              <w:rPr>
                <w:rFonts w:ascii="Arial" w:hAnsi="Arial" w:cs="Arial"/>
                <w:bCs/>
                <w:sz w:val="20"/>
                <w:szCs w:val="20"/>
              </w:rPr>
            </w:pPr>
            <w:r w:rsidRPr="00D95FD3">
              <w:rPr>
                <w:rFonts w:ascii="Arial" w:hAnsi="Arial" w:cs="Arial"/>
                <w:bCs/>
                <w:sz w:val="20"/>
                <w:szCs w:val="20"/>
              </w:rPr>
              <w:t>Lot 2-Əlcəklər</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 </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w:t>
            </w:r>
          </w:p>
        </w:tc>
        <w:tc>
          <w:tcPr>
            <w:tcW w:w="4877" w:type="dxa"/>
            <w:hideMark/>
          </w:tcPr>
          <w:p w:rsidR="00D95FD3" w:rsidRPr="00D95FD3" w:rsidRDefault="00D95FD3" w:rsidP="00D95FD3">
            <w:pPr>
              <w:jc w:val="center"/>
              <w:rPr>
                <w:rFonts w:ascii="Arial" w:hAnsi="Arial" w:cs="Arial"/>
                <w:sz w:val="20"/>
                <w:szCs w:val="20"/>
                <w:lang w:val="en-US"/>
              </w:rPr>
            </w:pPr>
            <w:r w:rsidRPr="00D95FD3">
              <w:rPr>
                <w:rFonts w:ascii="Arial" w:hAnsi="Arial" w:cs="Arial"/>
                <w:sz w:val="20"/>
                <w:szCs w:val="20"/>
                <w:lang w:val="en-US"/>
              </w:rPr>
              <w:t>Dielektrik rezin əlcək, standartı: EN 60903:2003; EN 388:2016; EN 374-2:2003 type A; EN 1149-5:2008</w:t>
            </w:r>
            <w:r w:rsidRPr="00D95FD3">
              <w:rPr>
                <w:rFonts w:ascii="Arial" w:hAnsi="Arial" w:cs="Arial"/>
                <w:bCs/>
                <w:sz w:val="20"/>
                <w:szCs w:val="20"/>
                <w:lang w:val="en-US"/>
              </w:rPr>
              <w:t>(1000V-sinif 0)</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35</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2</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xml:space="preserve">Gündəlik adi işlər üçün nəzərdə tutulmuş əlcəklər, EN 388:2016 </w:t>
            </w:r>
            <w:r w:rsidRPr="00D95FD3">
              <w:rPr>
                <w:rFonts w:ascii="Arial" w:hAnsi="Arial" w:cs="Arial"/>
                <w:bCs/>
                <w:sz w:val="20"/>
                <w:szCs w:val="20"/>
              </w:rPr>
              <w:t>ABCDE(P)</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96200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3</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Elektrik işlər üçün-əlcəklər. Daxili hissəsi rezin, standartı: EN 16350:2014; EN 388:2016; EN 374-2:2003 type A; EN 1149-5:2008</w:t>
            </w:r>
            <w:r w:rsidRPr="00D95FD3">
              <w:rPr>
                <w:rFonts w:ascii="Arial" w:hAnsi="Arial" w:cs="Arial"/>
                <w:bCs/>
                <w:sz w:val="20"/>
                <w:szCs w:val="20"/>
              </w:rPr>
              <w:t>(KVT-C32-1000V)</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3696</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630"/>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4</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Bütün növ qaynaq işləri üçün əlcək, ölçüsü: M, standartı: EN 12477:2001</w:t>
            </w:r>
            <w:r w:rsidRPr="00D95FD3">
              <w:rPr>
                <w:rFonts w:ascii="Arial" w:hAnsi="Arial" w:cs="Arial"/>
                <w:bCs/>
                <w:sz w:val="20"/>
                <w:szCs w:val="20"/>
              </w:rPr>
              <w:t>+A1 TYP-A</w:t>
            </w:r>
            <w:r w:rsidRPr="00D95FD3">
              <w:rPr>
                <w:rFonts w:ascii="Arial" w:hAnsi="Arial" w:cs="Arial"/>
                <w:sz w:val="20"/>
                <w:szCs w:val="20"/>
              </w:rPr>
              <w:t>; EN 388:2016-</w:t>
            </w:r>
            <w:r w:rsidRPr="00D95FD3">
              <w:rPr>
                <w:rFonts w:ascii="Arial" w:hAnsi="Arial" w:cs="Arial"/>
                <w:bCs/>
                <w:sz w:val="20"/>
                <w:szCs w:val="20"/>
              </w:rPr>
              <w:t>4344</w:t>
            </w:r>
            <w:r w:rsidRPr="00D95FD3">
              <w:rPr>
                <w:rFonts w:ascii="Arial" w:hAnsi="Arial" w:cs="Arial"/>
                <w:sz w:val="20"/>
                <w:szCs w:val="20"/>
              </w:rPr>
              <w:t>;EN 407:2004-</w:t>
            </w:r>
            <w:r w:rsidRPr="00D95FD3">
              <w:rPr>
                <w:rFonts w:ascii="Arial" w:hAnsi="Arial" w:cs="Arial"/>
                <w:bCs/>
                <w:sz w:val="20"/>
                <w:szCs w:val="20"/>
              </w:rPr>
              <w:t>433444</w:t>
            </w:r>
            <w:r w:rsidRPr="00D95FD3">
              <w:rPr>
                <w:rFonts w:ascii="Arial" w:hAnsi="Arial" w:cs="Arial"/>
                <w:sz w:val="20"/>
                <w:szCs w:val="20"/>
              </w:rPr>
              <w:t>;EN 374-1:2016; KAT-III</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25</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630"/>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5</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Bütün növ qaynaq işləri üçün əlcək, ölçüsü: L, standartı: EN 12477:2001</w:t>
            </w:r>
            <w:r w:rsidRPr="00D95FD3">
              <w:rPr>
                <w:rFonts w:ascii="Arial" w:hAnsi="Arial" w:cs="Arial"/>
                <w:bCs/>
                <w:sz w:val="20"/>
                <w:szCs w:val="20"/>
              </w:rPr>
              <w:t>+A1 TYP-A</w:t>
            </w:r>
            <w:r w:rsidRPr="00D95FD3">
              <w:rPr>
                <w:rFonts w:ascii="Arial" w:hAnsi="Arial" w:cs="Arial"/>
                <w:sz w:val="20"/>
                <w:szCs w:val="20"/>
              </w:rPr>
              <w:t>; EN 388:2016-</w:t>
            </w:r>
            <w:r w:rsidRPr="00D95FD3">
              <w:rPr>
                <w:rFonts w:ascii="Arial" w:hAnsi="Arial" w:cs="Arial"/>
                <w:bCs/>
                <w:sz w:val="20"/>
                <w:szCs w:val="20"/>
              </w:rPr>
              <w:t>4344</w:t>
            </w:r>
            <w:r w:rsidRPr="00D95FD3">
              <w:rPr>
                <w:rFonts w:ascii="Arial" w:hAnsi="Arial" w:cs="Arial"/>
                <w:sz w:val="20"/>
                <w:szCs w:val="20"/>
              </w:rPr>
              <w:t>;EN 407:2004-</w:t>
            </w:r>
            <w:r w:rsidRPr="00D95FD3">
              <w:rPr>
                <w:rFonts w:ascii="Arial" w:hAnsi="Arial" w:cs="Arial"/>
                <w:bCs/>
                <w:sz w:val="20"/>
                <w:szCs w:val="20"/>
              </w:rPr>
              <w:t>433444</w:t>
            </w:r>
            <w:r w:rsidRPr="00D95FD3">
              <w:rPr>
                <w:rFonts w:ascii="Arial" w:hAnsi="Arial" w:cs="Arial"/>
                <w:sz w:val="20"/>
                <w:szCs w:val="20"/>
              </w:rPr>
              <w:t>;EN 374-1:2016; KAT-III</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2655</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630"/>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6</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Bütün növ qaynaq işləri üçün əlcək, ölçüsü: XL, standartı: EN 12477:2001</w:t>
            </w:r>
            <w:r w:rsidRPr="00D95FD3">
              <w:rPr>
                <w:rFonts w:ascii="Arial" w:hAnsi="Arial" w:cs="Arial"/>
                <w:bCs/>
                <w:sz w:val="20"/>
                <w:szCs w:val="20"/>
              </w:rPr>
              <w:t>+A1 TYP-A</w:t>
            </w:r>
            <w:r w:rsidRPr="00D95FD3">
              <w:rPr>
                <w:rFonts w:ascii="Arial" w:hAnsi="Arial" w:cs="Arial"/>
                <w:sz w:val="20"/>
                <w:szCs w:val="20"/>
              </w:rPr>
              <w:t>; EN 388:2016-</w:t>
            </w:r>
            <w:r w:rsidRPr="00D95FD3">
              <w:rPr>
                <w:rFonts w:ascii="Arial" w:hAnsi="Arial" w:cs="Arial"/>
                <w:bCs/>
                <w:sz w:val="20"/>
                <w:szCs w:val="20"/>
              </w:rPr>
              <w:t>4344</w:t>
            </w:r>
            <w:r w:rsidRPr="00D95FD3">
              <w:rPr>
                <w:rFonts w:ascii="Arial" w:hAnsi="Arial" w:cs="Arial"/>
                <w:sz w:val="20"/>
                <w:szCs w:val="20"/>
              </w:rPr>
              <w:t>;EN 407:2004-</w:t>
            </w:r>
            <w:r w:rsidRPr="00D95FD3">
              <w:rPr>
                <w:rFonts w:ascii="Arial" w:hAnsi="Arial" w:cs="Arial"/>
                <w:bCs/>
                <w:sz w:val="20"/>
                <w:szCs w:val="20"/>
              </w:rPr>
              <w:t>433444</w:t>
            </w:r>
            <w:r w:rsidRPr="00D95FD3">
              <w:rPr>
                <w:rFonts w:ascii="Arial" w:hAnsi="Arial" w:cs="Arial"/>
                <w:sz w:val="20"/>
                <w:szCs w:val="20"/>
              </w:rPr>
              <w:t>;EN 374-1:2016; KAT-III</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4805</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7</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xml:space="preserve">İki qat lateks örtüklü trikotaj əlcəklər, standartı: EN 420:2003 ;  </w:t>
            </w:r>
            <w:r w:rsidRPr="00D95FD3">
              <w:rPr>
                <w:rFonts w:ascii="Arial" w:hAnsi="Arial" w:cs="Arial"/>
                <w:bCs/>
                <w:sz w:val="20"/>
                <w:szCs w:val="20"/>
              </w:rPr>
              <w:t>EN 388:2016 ABCD</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120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8</w:t>
            </w:r>
          </w:p>
        </w:tc>
        <w:tc>
          <w:tcPr>
            <w:tcW w:w="4877" w:type="dxa"/>
            <w:hideMark/>
          </w:tcPr>
          <w:p w:rsidR="00D95FD3" w:rsidRPr="00D95FD3" w:rsidRDefault="00D95FD3" w:rsidP="00D95FD3">
            <w:pPr>
              <w:jc w:val="center"/>
              <w:rPr>
                <w:rFonts w:ascii="Arial" w:hAnsi="Arial" w:cs="Arial"/>
                <w:sz w:val="20"/>
                <w:szCs w:val="20"/>
                <w:lang w:val="en-US"/>
              </w:rPr>
            </w:pPr>
            <w:r w:rsidRPr="00D95FD3">
              <w:rPr>
                <w:rFonts w:ascii="Arial" w:hAnsi="Arial" w:cs="Arial"/>
                <w:sz w:val="20"/>
                <w:szCs w:val="20"/>
                <w:lang w:val="en-US"/>
              </w:rPr>
              <w:t xml:space="preserve">Nitrili əlcək, bərk manjetli, standartı: EN 420:2003; EN 388:2016; </w:t>
            </w:r>
            <w:r w:rsidRPr="00D95FD3">
              <w:rPr>
                <w:rFonts w:ascii="Arial" w:hAnsi="Arial" w:cs="Arial"/>
                <w:bCs/>
                <w:sz w:val="20"/>
                <w:szCs w:val="20"/>
                <w:lang w:val="en-US"/>
              </w:rPr>
              <w:t>EN 388:2016 ABCD</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16400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9</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Qaynaq işləri üçün-uzunboğaz dəri əlcək, standartı: EN 12477:2001+A1</w:t>
            </w:r>
            <w:r w:rsidRPr="00D95FD3">
              <w:rPr>
                <w:rFonts w:ascii="Arial" w:hAnsi="Arial" w:cs="Arial"/>
                <w:bCs/>
                <w:sz w:val="20"/>
                <w:szCs w:val="20"/>
              </w:rPr>
              <w:t xml:space="preserve"> TYP-A</w:t>
            </w:r>
            <w:r w:rsidRPr="00D95FD3">
              <w:rPr>
                <w:rFonts w:ascii="Arial" w:hAnsi="Arial" w:cs="Arial"/>
                <w:sz w:val="20"/>
                <w:szCs w:val="20"/>
              </w:rPr>
              <w:t>; EN 388:2016-</w:t>
            </w:r>
            <w:r w:rsidRPr="00D95FD3">
              <w:rPr>
                <w:rFonts w:ascii="Arial" w:hAnsi="Arial" w:cs="Arial"/>
                <w:bCs/>
                <w:sz w:val="20"/>
                <w:szCs w:val="20"/>
              </w:rPr>
              <w:t>4344</w:t>
            </w:r>
            <w:r w:rsidRPr="00D95FD3">
              <w:rPr>
                <w:rFonts w:ascii="Arial" w:hAnsi="Arial" w:cs="Arial"/>
                <w:sz w:val="20"/>
                <w:szCs w:val="20"/>
              </w:rPr>
              <w:t>;EN 407:2004-433444;EN 374-1:2016;</w:t>
            </w:r>
            <w:r w:rsidRPr="00D95FD3">
              <w:rPr>
                <w:rFonts w:ascii="Arial" w:hAnsi="Arial" w:cs="Arial"/>
                <w:bCs/>
                <w:sz w:val="20"/>
                <w:szCs w:val="20"/>
              </w:rPr>
              <w:t xml:space="preserve"> KAT-III </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304</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630"/>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lastRenderedPageBreak/>
              <w:t>10</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Uzun qol rezin əlcək Yüksək təsirli kimyavi maddələrlə işləmək üçün, standartı: EN 420:2003; EN 388:2016; EN 407:2004; EN 374-2:2003 type A -</w:t>
            </w:r>
            <w:r w:rsidRPr="00D95FD3">
              <w:rPr>
                <w:rFonts w:ascii="Arial" w:hAnsi="Arial" w:cs="Arial"/>
                <w:bCs/>
                <w:sz w:val="20"/>
                <w:szCs w:val="20"/>
              </w:rPr>
              <w:t>UVWXYZ</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1438</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630"/>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11</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xml:space="preserve">Qısa qol rezin əlcək kimyəvi və yağli (ev məəşət) maddələrlə işləyən zaman, standartı: EN 420:2003; EN 388:2016; EN 407:2004; EN 374-2:2003 </w:t>
            </w:r>
            <w:r w:rsidRPr="00D95FD3">
              <w:rPr>
                <w:rFonts w:ascii="Arial" w:hAnsi="Arial" w:cs="Arial"/>
                <w:bCs/>
                <w:sz w:val="20"/>
                <w:szCs w:val="20"/>
              </w:rPr>
              <w:t>type B-XYZ</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110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12</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xml:space="preserve">Takelaj işləri/Buraz dartma üçün – üst dəri əlcək, standartı: </w:t>
            </w:r>
            <w:r w:rsidRPr="00D95FD3">
              <w:rPr>
                <w:rFonts w:ascii="Arial" w:hAnsi="Arial" w:cs="Arial"/>
                <w:bCs/>
                <w:sz w:val="20"/>
                <w:szCs w:val="20"/>
              </w:rPr>
              <w:t>EN 388:2016-4544</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Cüt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22721</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7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 </w:t>
            </w:r>
          </w:p>
        </w:tc>
        <w:tc>
          <w:tcPr>
            <w:tcW w:w="4877" w:type="dxa"/>
            <w:hideMark/>
          </w:tcPr>
          <w:p w:rsidR="00D95FD3" w:rsidRPr="00D95FD3" w:rsidRDefault="00D95FD3" w:rsidP="00D95FD3">
            <w:pPr>
              <w:jc w:val="center"/>
              <w:rPr>
                <w:rFonts w:ascii="Arial" w:hAnsi="Arial" w:cs="Arial"/>
                <w:bCs/>
                <w:sz w:val="20"/>
                <w:szCs w:val="20"/>
              </w:rPr>
            </w:pPr>
            <w:r w:rsidRPr="00D95FD3">
              <w:rPr>
                <w:rFonts w:ascii="Arial" w:hAnsi="Arial" w:cs="Arial"/>
                <w:bCs/>
                <w:sz w:val="20"/>
                <w:szCs w:val="20"/>
              </w:rPr>
              <w:t>Lot 3-Digər</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 </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Tam bədən kəmərləri 2 karabinli, standartı:  EN 354:2010;EN 358:2018;EN 813:2008;EN 1497:2007;EN 363:2018;EN 360:2002</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14</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630"/>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2</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 karabinli hündürlük kəməri.Tam bədən kəmərlərinə qoşulur, standartı:      EN 354:2010; EN 358:2018; EN 813:2008; EN 1497:2007; EN 363:2018; EN 360:2002</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77</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3</w:t>
            </w:r>
          </w:p>
        </w:tc>
        <w:tc>
          <w:tcPr>
            <w:tcW w:w="4877" w:type="dxa"/>
            <w:noWrap/>
            <w:hideMark/>
          </w:tcPr>
          <w:p w:rsidR="00D95FD3" w:rsidRPr="00D95FD3" w:rsidRDefault="00D95FD3" w:rsidP="00D95FD3">
            <w:pPr>
              <w:jc w:val="center"/>
              <w:rPr>
                <w:rFonts w:ascii="Arial" w:hAnsi="Arial" w:cs="Arial"/>
                <w:sz w:val="20"/>
                <w:szCs w:val="20"/>
                <w:lang w:val="en-US"/>
              </w:rPr>
            </w:pPr>
            <w:r w:rsidRPr="00D95FD3">
              <w:rPr>
                <w:rFonts w:ascii="Arial" w:hAnsi="Arial" w:cs="Arial"/>
                <w:sz w:val="20"/>
                <w:szCs w:val="20"/>
                <w:lang w:val="en-US"/>
              </w:rPr>
              <w:t>İnersiya barabanlı (SALA BLOCK), standartı: EN 360:2002; EN 362:2004</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12</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4</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Qapalı mühitdən xilasetmə avadanlığı (AK105A - alminum üçayaq,ve Lebyotka) EN 795B EN EN 1496B</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18</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5</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Təhlükəsizlik lenti (yazılı)</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rulon</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240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6</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Üz qoruyucusu (sipər) Cilalama işləri üçün qara</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150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7</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Üz qoruyucusu (sipər) Cilalama işləri üçün şəffaf</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80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8</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Elektrik qaynaqçıları üçün dəri qolluq EN İSO 11611:201 5(A1 B1 C1 E1 F1)</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110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9</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Qaynaqçılar üçün dizlik</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110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10</w:t>
            </w:r>
          </w:p>
        </w:tc>
        <w:tc>
          <w:tcPr>
            <w:tcW w:w="4877" w:type="dxa"/>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Maye və digər kimyəvi maddələrə davamlı Qoruyucu kostum(İSO 6530:2005) EN 14605:200 5 Növ-3 ya 4</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dəst</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190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11</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Dəri önlük Qaynaqçılar üçün EN 11612 2015 (A1 B1 C1 E1 F1</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210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 </w:t>
            </w:r>
          </w:p>
        </w:tc>
        <w:tc>
          <w:tcPr>
            <w:tcW w:w="4877" w:type="dxa"/>
            <w:noWrap/>
            <w:hideMark/>
          </w:tcPr>
          <w:p w:rsidR="00D95FD3" w:rsidRPr="00D95FD3" w:rsidRDefault="00D95FD3" w:rsidP="00D95FD3">
            <w:pPr>
              <w:jc w:val="center"/>
              <w:rPr>
                <w:rFonts w:ascii="Arial" w:hAnsi="Arial" w:cs="Arial"/>
                <w:bCs/>
                <w:sz w:val="20"/>
                <w:szCs w:val="20"/>
              </w:rPr>
            </w:pPr>
            <w:r w:rsidRPr="00D95FD3">
              <w:rPr>
                <w:rFonts w:ascii="Arial" w:hAnsi="Arial" w:cs="Arial"/>
                <w:bCs/>
                <w:sz w:val="20"/>
                <w:szCs w:val="20"/>
              </w:rPr>
              <w:t>Lot4 -Resperatorlar</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 </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 </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1</w:t>
            </w:r>
          </w:p>
        </w:tc>
        <w:tc>
          <w:tcPr>
            <w:tcW w:w="4877" w:type="dxa"/>
            <w:noWrap/>
            <w:hideMark/>
          </w:tcPr>
          <w:p w:rsidR="00D95FD3" w:rsidRPr="00D95FD3" w:rsidRDefault="00D95FD3" w:rsidP="00D95FD3">
            <w:pPr>
              <w:jc w:val="center"/>
              <w:rPr>
                <w:rFonts w:ascii="Arial" w:hAnsi="Arial" w:cs="Arial"/>
                <w:sz w:val="20"/>
                <w:szCs w:val="20"/>
                <w:lang w:val="en-US"/>
              </w:rPr>
            </w:pPr>
            <w:r w:rsidRPr="00D95FD3">
              <w:rPr>
                <w:rFonts w:ascii="Arial" w:hAnsi="Arial" w:cs="Arial"/>
                <w:sz w:val="20"/>
                <w:szCs w:val="20"/>
                <w:lang w:val="en-US"/>
              </w:rPr>
              <w:t xml:space="preserve">Respirator -yarım-maska(filtirlərin birləşməsi-bayonet tipli) ölçü-M EN140: 1998 </w:t>
            </w:r>
            <w:r w:rsidRPr="00D95FD3">
              <w:rPr>
                <w:rFonts w:ascii="Arial" w:hAnsi="Arial" w:cs="Arial"/>
                <w:sz w:val="20"/>
                <w:szCs w:val="20"/>
              </w:rPr>
              <w:t>и</w:t>
            </w:r>
            <w:r w:rsidRPr="00D95FD3">
              <w:rPr>
                <w:rFonts w:ascii="Arial" w:hAnsi="Arial" w:cs="Arial"/>
                <w:sz w:val="20"/>
                <w:szCs w:val="20"/>
                <w:lang w:val="en-US"/>
              </w:rPr>
              <w:t xml:space="preserve"> </w:t>
            </w:r>
            <w:r w:rsidRPr="00D95FD3">
              <w:rPr>
                <w:rFonts w:ascii="Arial" w:hAnsi="Arial" w:cs="Arial"/>
                <w:sz w:val="20"/>
                <w:szCs w:val="20"/>
              </w:rPr>
              <w:t>ТР</w:t>
            </w:r>
            <w:r w:rsidRPr="00D95FD3">
              <w:rPr>
                <w:rFonts w:ascii="Arial" w:hAnsi="Arial" w:cs="Arial"/>
                <w:sz w:val="20"/>
                <w:szCs w:val="20"/>
                <w:lang w:val="en-US"/>
              </w:rPr>
              <w:t xml:space="preserve"> </w:t>
            </w:r>
            <w:r w:rsidRPr="00D95FD3">
              <w:rPr>
                <w:rFonts w:ascii="Arial" w:hAnsi="Arial" w:cs="Arial"/>
                <w:sz w:val="20"/>
                <w:szCs w:val="20"/>
              </w:rPr>
              <w:t>ТС</w:t>
            </w:r>
            <w:r w:rsidRPr="00D95FD3">
              <w:rPr>
                <w:rFonts w:ascii="Arial" w:hAnsi="Arial" w:cs="Arial"/>
                <w:sz w:val="20"/>
                <w:szCs w:val="20"/>
                <w:lang w:val="en-US"/>
              </w:rPr>
              <w:t xml:space="preserve"> 019/2011</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175</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lastRenderedPageBreak/>
              <w:t>2</w:t>
            </w:r>
          </w:p>
        </w:tc>
        <w:tc>
          <w:tcPr>
            <w:tcW w:w="4877" w:type="dxa"/>
            <w:noWrap/>
            <w:hideMark/>
          </w:tcPr>
          <w:p w:rsidR="00D95FD3" w:rsidRPr="00D95FD3" w:rsidRDefault="00D95FD3" w:rsidP="00D95FD3">
            <w:pPr>
              <w:jc w:val="center"/>
              <w:rPr>
                <w:rFonts w:ascii="Arial" w:hAnsi="Arial" w:cs="Arial"/>
                <w:sz w:val="20"/>
                <w:szCs w:val="20"/>
                <w:lang w:val="en-US"/>
              </w:rPr>
            </w:pPr>
            <w:r w:rsidRPr="00D95FD3">
              <w:rPr>
                <w:rFonts w:ascii="Arial" w:hAnsi="Arial" w:cs="Arial"/>
                <w:sz w:val="20"/>
                <w:szCs w:val="20"/>
                <w:lang w:val="en-US"/>
              </w:rPr>
              <w:t xml:space="preserve">Respirator- yarım-maska(filtirlərin birləşməsi-bayonet tipli) ölçü-L EN140: 1998 </w:t>
            </w:r>
            <w:r w:rsidRPr="00D95FD3">
              <w:rPr>
                <w:rFonts w:ascii="Arial" w:hAnsi="Arial" w:cs="Arial"/>
                <w:sz w:val="20"/>
                <w:szCs w:val="20"/>
              </w:rPr>
              <w:t>и</w:t>
            </w:r>
            <w:r w:rsidRPr="00D95FD3">
              <w:rPr>
                <w:rFonts w:ascii="Arial" w:hAnsi="Arial" w:cs="Arial"/>
                <w:sz w:val="20"/>
                <w:szCs w:val="20"/>
                <w:lang w:val="en-US"/>
              </w:rPr>
              <w:t xml:space="preserve"> </w:t>
            </w:r>
            <w:r w:rsidRPr="00D95FD3">
              <w:rPr>
                <w:rFonts w:ascii="Arial" w:hAnsi="Arial" w:cs="Arial"/>
                <w:sz w:val="20"/>
                <w:szCs w:val="20"/>
              </w:rPr>
              <w:t>ТР</w:t>
            </w:r>
            <w:r w:rsidRPr="00D95FD3">
              <w:rPr>
                <w:rFonts w:ascii="Arial" w:hAnsi="Arial" w:cs="Arial"/>
                <w:sz w:val="20"/>
                <w:szCs w:val="20"/>
                <w:lang w:val="en-US"/>
              </w:rPr>
              <w:t xml:space="preserve"> </w:t>
            </w:r>
            <w:r w:rsidRPr="00D95FD3">
              <w:rPr>
                <w:rFonts w:ascii="Arial" w:hAnsi="Arial" w:cs="Arial"/>
                <w:sz w:val="20"/>
                <w:szCs w:val="20"/>
              </w:rPr>
              <w:t>ТС</w:t>
            </w:r>
            <w:r w:rsidRPr="00D95FD3">
              <w:rPr>
                <w:rFonts w:ascii="Arial" w:hAnsi="Arial" w:cs="Arial"/>
                <w:sz w:val="20"/>
                <w:szCs w:val="20"/>
                <w:lang w:val="en-US"/>
              </w:rPr>
              <w:t xml:space="preserve"> 019/2011</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170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3</w:t>
            </w:r>
          </w:p>
        </w:tc>
        <w:tc>
          <w:tcPr>
            <w:tcW w:w="4877" w:type="dxa"/>
            <w:hideMark/>
          </w:tcPr>
          <w:p w:rsidR="00D95FD3" w:rsidRPr="00D95FD3" w:rsidRDefault="00D95FD3" w:rsidP="00D95FD3">
            <w:pPr>
              <w:jc w:val="center"/>
              <w:rPr>
                <w:rFonts w:ascii="Arial" w:hAnsi="Arial" w:cs="Arial"/>
                <w:sz w:val="20"/>
                <w:szCs w:val="20"/>
                <w:lang w:val="en-US"/>
              </w:rPr>
            </w:pPr>
            <w:r w:rsidRPr="00D95FD3">
              <w:rPr>
                <w:rFonts w:ascii="Arial" w:hAnsi="Arial" w:cs="Arial"/>
                <w:sz w:val="20"/>
                <w:szCs w:val="20"/>
                <w:lang w:val="en-US"/>
              </w:rPr>
              <w:t xml:space="preserve">Qoruyucu raspirator KN95 FFP2 NR D klapanla </w:t>
            </w:r>
            <w:r w:rsidRPr="00D95FD3">
              <w:rPr>
                <w:rFonts w:ascii="Arial" w:hAnsi="Arial" w:cs="Arial"/>
                <w:sz w:val="20"/>
                <w:szCs w:val="20"/>
              </w:rPr>
              <w:t>ГОСТ</w:t>
            </w:r>
            <w:r w:rsidRPr="00D95FD3">
              <w:rPr>
                <w:rFonts w:ascii="Arial" w:hAnsi="Arial" w:cs="Arial"/>
                <w:sz w:val="20"/>
                <w:szCs w:val="20"/>
                <w:lang w:val="en-US"/>
              </w:rPr>
              <w:t xml:space="preserve"> 12.4.294.-2015; EN 149-2001+A1:2009 </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43000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4</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Qaynaqçı maskası, standartı: EN 175:1997</w:t>
            </w:r>
          </w:p>
        </w:tc>
        <w:tc>
          <w:tcPr>
            <w:tcW w:w="1276" w:type="dxa"/>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204</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r w:rsidR="00D95FD3" w:rsidRPr="00D95FD3" w:rsidTr="00D95FD3">
        <w:trPr>
          <w:trHeight w:val="315"/>
        </w:trPr>
        <w:tc>
          <w:tcPr>
            <w:tcW w:w="505"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5</w:t>
            </w:r>
          </w:p>
        </w:tc>
        <w:tc>
          <w:tcPr>
            <w:tcW w:w="4877"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Filtirlər respirator-yarım- maska üçün (bayonet tipli birləşməsi) P3D ТР ТС 019/2011, QOST 12.4 235-2012 , QOST R 12.4.190-99,QOST 12.4.246.-2013,Direktiv 89/686/EEC, EN14387,EN 140,EN 143</w:t>
            </w:r>
          </w:p>
        </w:tc>
        <w:tc>
          <w:tcPr>
            <w:tcW w:w="1276" w:type="dxa"/>
            <w:noWrap/>
            <w:hideMark/>
          </w:tcPr>
          <w:p w:rsidR="00D95FD3" w:rsidRPr="00D95FD3" w:rsidRDefault="00D95FD3">
            <w:pPr>
              <w:jc w:val="center"/>
              <w:rPr>
                <w:rFonts w:ascii="Arial" w:hAnsi="Arial" w:cs="Arial"/>
                <w:sz w:val="20"/>
                <w:szCs w:val="20"/>
              </w:rPr>
            </w:pPr>
            <w:r w:rsidRPr="00D95FD3">
              <w:rPr>
                <w:rFonts w:ascii="Arial" w:hAnsi="Arial" w:cs="Arial"/>
                <w:sz w:val="20"/>
                <w:szCs w:val="20"/>
              </w:rPr>
              <w:t>ədəd</w:t>
            </w:r>
          </w:p>
        </w:tc>
        <w:tc>
          <w:tcPr>
            <w:tcW w:w="1476"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20</w:t>
            </w:r>
          </w:p>
        </w:tc>
        <w:tc>
          <w:tcPr>
            <w:tcW w:w="2249" w:type="dxa"/>
            <w:noWrap/>
            <w:hideMark/>
          </w:tcPr>
          <w:p w:rsidR="00D95FD3" w:rsidRPr="00D95FD3" w:rsidRDefault="00D95FD3" w:rsidP="00D95FD3">
            <w:pPr>
              <w:jc w:val="center"/>
              <w:rPr>
                <w:rFonts w:ascii="Arial" w:hAnsi="Arial" w:cs="Arial"/>
                <w:sz w:val="20"/>
                <w:szCs w:val="20"/>
              </w:rPr>
            </w:pPr>
            <w:r w:rsidRPr="00D95FD3">
              <w:rPr>
                <w:rFonts w:ascii="Arial" w:hAnsi="Arial" w:cs="Arial"/>
                <w:sz w:val="20"/>
                <w:szCs w:val="20"/>
              </w:rPr>
              <w:t>Uyğunluq, Mənşə, Keyfiyyət və Test sertfikatı</w:t>
            </w:r>
          </w:p>
        </w:tc>
      </w:tr>
    </w:tbl>
    <w:p w:rsidR="007A651E" w:rsidRPr="00752521" w:rsidRDefault="007A651E" w:rsidP="007A651E">
      <w:pPr>
        <w:jc w:val="center"/>
        <w:rPr>
          <w:rFonts w:ascii="Arial" w:hAnsi="Arial" w:cs="Arial"/>
          <w:b/>
          <w:i/>
          <w:lang w:val="az-Latn-AZ"/>
        </w:rPr>
      </w:pPr>
      <w:r w:rsidRPr="00752521">
        <w:rPr>
          <w:rFonts w:ascii="Arial" w:hAnsi="Arial" w:cs="Arial"/>
          <w:b/>
          <w:i/>
          <w:lang w:val="az-Latn-AZ"/>
        </w:rPr>
        <w:t xml:space="preserve">Qeyd: Mallar </w:t>
      </w:r>
      <w:r w:rsidR="00AA1E36">
        <w:rPr>
          <w:rFonts w:ascii="Arial" w:hAnsi="Arial" w:cs="Arial"/>
          <w:b/>
          <w:i/>
          <w:lang w:val="az-Latn-AZ"/>
        </w:rPr>
        <w:t xml:space="preserve">stuktur idarələrə bir dəfəyə deyil,  il ərzində tədarük yarandıqca hissə-hissə </w:t>
      </w:r>
      <w:r w:rsidRPr="00752521">
        <w:rPr>
          <w:rFonts w:ascii="Arial" w:hAnsi="Arial" w:cs="Arial"/>
          <w:b/>
          <w:i/>
          <w:lang w:val="az-Latn-AZ"/>
        </w:rPr>
        <w:t>tədarük ediləcəkdir.</w:t>
      </w:r>
    </w:p>
    <w:p w:rsidR="007A651E" w:rsidRPr="00FA47E7" w:rsidRDefault="007A651E" w:rsidP="007A651E">
      <w:pPr>
        <w:ind w:left="792"/>
        <w:jc w:val="center"/>
        <w:rPr>
          <w:rFonts w:ascii="Arial" w:hAnsi="Arial" w:cs="Arial"/>
          <w:lang w:val="az-Latn-A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939"/>
        <w:gridCol w:w="992"/>
      </w:tblGrid>
      <w:tr w:rsidR="007A651E" w:rsidTr="00AA1E36">
        <w:trPr>
          <w:trHeight w:val="263"/>
        </w:trPr>
        <w:tc>
          <w:tcPr>
            <w:tcW w:w="708" w:type="dxa"/>
            <w:tcBorders>
              <w:top w:val="single" w:sz="4" w:space="0" w:color="auto"/>
              <w:left w:val="single" w:sz="4" w:space="0" w:color="auto"/>
              <w:bottom w:val="single" w:sz="4" w:space="0" w:color="auto"/>
              <w:right w:val="single" w:sz="4" w:space="0" w:color="auto"/>
            </w:tcBorders>
            <w:hideMark/>
          </w:tcPr>
          <w:p w:rsidR="007A651E" w:rsidRDefault="007A651E" w:rsidP="00AA1E36">
            <w:pPr>
              <w:spacing w:line="252" w:lineRule="auto"/>
              <w:jc w:val="both"/>
              <w:rPr>
                <w:rFonts w:ascii="Arial" w:hAnsi="Arial" w:cs="Arial"/>
                <w:lang w:val="en-US"/>
              </w:rPr>
            </w:pPr>
            <w:r>
              <w:rPr>
                <w:rFonts w:ascii="Arial" w:hAnsi="Arial" w:cs="Arial"/>
                <w:lang w:val="en-US"/>
              </w:rPr>
              <w:t>№</w:t>
            </w:r>
          </w:p>
        </w:tc>
        <w:tc>
          <w:tcPr>
            <w:tcW w:w="7939" w:type="dxa"/>
            <w:tcBorders>
              <w:top w:val="single" w:sz="4" w:space="0" w:color="auto"/>
              <w:left w:val="single" w:sz="4" w:space="0" w:color="auto"/>
              <w:bottom w:val="single" w:sz="4" w:space="0" w:color="auto"/>
              <w:right w:val="single" w:sz="4" w:space="0" w:color="auto"/>
            </w:tcBorders>
            <w:hideMark/>
          </w:tcPr>
          <w:p w:rsidR="007A651E" w:rsidRDefault="007A651E" w:rsidP="00AA1E36">
            <w:pPr>
              <w:spacing w:line="252" w:lineRule="auto"/>
              <w:jc w:val="center"/>
              <w:rPr>
                <w:rFonts w:ascii="Arial" w:hAnsi="Arial" w:cs="Arial"/>
                <w:lang w:val="en-US"/>
              </w:rPr>
            </w:pPr>
            <w:r>
              <w:rPr>
                <w:rFonts w:ascii="Arial" w:eastAsia="@Arial Unicode MS" w:hAnsi="Arial" w:cs="Arial"/>
                <w:lang w:val="az-Latn-AZ"/>
              </w:rPr>
              <w:t>Meyarlar</w:t>
            </w:r>
          </w:p>
        </w:tc>
        <w:tc>
          <w:tcPr>
            <w:tcW w:w="992" w:type="dxa"/>
            <w:tcBorders>
              <w:top w:val="single" w:sz="4" w:space="0" w:color="auto"/>
              <w:left w:val="single" w:sz="4" w:space="0" w:color="auto"/>
              <w:bottom w:val="single" w:sz="4" w:space="0" w:color="auto"/>
              <w:right w:val="single" w:sz="4" w:space="0" w:color="auto"/>
            </w:tcBorders>
            <w:hideMark/>
          </w:tcPr>
          <w:p w:rsidR="007A651E" w:rsidRDefault="007A651E" w:rsidP="00AA1E36">
            <w:pPr>
              <w:spacing w:line="252" w:lineRule="auto"/>
              <w:jc w:val="center"/>
              <w:rPr>
                <w:rFonts w:ascii="Arial" w:hAnsi="Arial" w:cs="Arial"/>
                <w:lang w:val="en-US"/>
              </w:rPr>
            </w:pPr>
            <w:r>
              <w:rPr>
                <w:rFonts w:ascii="Arial" w:eastAsia="@Arial Unicode MS" w:hAnsi="Arial" w:cs="Arial"/>
                <w:lang w:val="az-Latn-AZ"/>
              </w:rPr>
              <w:t>Bal</w:t>
            </w:r>
          </w:p>
        </w:tc>
      </w:tr>
      <w:tr w:rsidR="007A651E" w:rsidTr="00AA1E36">
        <w:trPr>
          <w:trHeight w:val="2424"/>
        </w:trPr>
        <w:tc>
          <w:tcPr>
            <w:tcW w:w="708" w:type="dxa"/>
            <w:tcBorders>
              <w:top w:val="single" w:sz="4" w:space="0" w:color="auto"/>
              <w:left w:val="single" w:sz="4" w:space="0" w:color="auto"/>
              <w:bottom w:val="single" w:sz="4" w:space="0" w:color="auto"/>
              <w:right w:val="single" w:sz="4" w:space="0" w:color="auto"/>
            </w:tcBorders>
            <w:hideMark/>
          </w:tcPr>
          <w:p w:rsidR="007A651E" w:rsidRDefault="007A651E" w:rsidP="00AA1E36">
            <w:pPr>
              <w:spacing w:line="252" w:lineRule="auto"/>
              <w:jc w:val="center"/>
              <w:rPr>
                <w:rFonts w:ascii="Arial" w:hAnsi="Arial" w:cs="Arial"/>
                <w:lang w:val="en-US"/>
              </w:rPr>
            </w:pPr>
            <w:r>
              <w:rPr>
                <w:rFonts w:ascii="Arial" w:hAnsi="Arial" w:cs="Arial"/>
                <w:lang w:val="en-US"/>
              </w:rPr>
              <w:t>1</w:t>
            </w:r>
          </w:p>
        </w:tc>
        <w:tc>
          <w:tcPr>
            <w:tcW w:w="7939" w:type="dxa"/>
            <w:tcBorders>
              <w:top w:val="single" w:sz="4" w:space="0" w:color="auto"/>
              <w:left w:val="single" w:sz="4" w:space="0" w:color="auto"/>
              <w:bottom w:val="single" w:sz="4" w:space="0" w:color="auto"/>
              <w:right w:val="single" w:sz="4" w:space="0" w:color="auto"/>
            </w:tcBorders>
            <w:hideMark/>
          </w:tcPr>
          <w:p w:rsidR="007A651E" w:rsidRDefault="007A651E" w:rsidP="00AA1E36">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7A651E" w:rsidRDefault="007A651E" w:rsidP="00AA1E36">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7A651E" w:rsidRDefault="007A651E" w:rsidP="007A651E">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7A651E" w:rsidRDefault="007A651E" w:rsidP="007A651E">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7A651E" w:rsidRDefault="007A651E" w:rsidP="00AA1E36">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sidR="00AA1E36">
              <w:rPr>
                <w:rFonts w:ascii="Arial" w:hAnsi="Arial" w:cs="Arial"/>
                <w:lang w:val="en-US"/>
              </w:rPr>
              <w:t xml:space="preserve"> 90</w:t>
            </w:r>
          </w:p>
          <w:p w:rsidR="007A651E" w:rsidRDefault="007A651E" w:rsidP="00AA1E36">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7A651E" w:rsidRDefault="007A651E" w:rsidP="00AA1E36">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7A651E" w:rsidRDefault="007A651E" w:rsidP="00AA1E36">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7A651E" w:rsidRDefault="00AA1E36" w:rsidP="00AA1E36">
            <w:pPr>
              <w:spacing w:line="252" w:lineRule="auto"/>
              <w:jc w:val="center"/>
              <w:rPr>
                <w:rFonts w:ascii="Arial" w:hAnsi="Arial" w:cs="Arial"/>
                <w:lang w:val="az-Latn-AZ"/>
              </w:rPr>
            </w:pPr>
            <w:r>
              <w:rPr>
                <w:rFonts w:ascii="Arial" w:hAnsi="Arial" w:cs="Arial"/>
                <w:lang w:val="az-Latn-AZ"/>
              </w:rPr>
              <w:t>90</w:t>
            </w:r>
          </w:p>
          <w:p w:rsidR="007A651E" w:rsidRDefault="007A651E" w:rsidP="00AA1E36">
            <w:pPr>
              <w:spacing w:line="252" w:lineRule="auto"/>
              <w:jc w:val="center"/>
              <w:rPr>
                <w:rFonts w:ascii="Arial" w:hAnsi="Arial" w:cs="Arial"/>
                <w:lang w:val="en-US"/>
              </w:rPr>
            </w:pPr>
          </w:p>
          <w:p w:rsidR="007A651E" w:rsidRDefault="00AA1E36" w:rsidP="00AA1E36">
            <w:pPr>
              <w:spacing w:line="252" w:lineRule="auto"/>
              <w:jc w:val="center"/>
              <w:rPr>
                <w:rFonts w:ascii="Arial" w:hAnsi="Arial" w:cs="Arial"/>
                <w:lang w:val="az-Latn-AZ"/>
              </w:rPr>
            </w:pPr>
            <w:r>
              <w:rPr>
                <w:rFonts w:ascii="Arial" w:hAnsi="Arial" w:cs="Arial"/>
                <w:lang w:val="az-Latn-AZ"/>
              </w:rPr>
              <w:t>90</w:t>
            </w:r>
          </w:p>
        </w:tc>
      </w:tr>
      <w:tr w:rsidR="007A651E" w:rsidTr="00AA1E36">
        <w:trPr>
          <w:trHeight w:val="1054"/>
        </w:trPr>
        <w:tc>
          <w:tcPr>
            <w:tcW w:w="708" w:type="dxa"/>
            <w:tcBorders>
              <w:top w:val="single" w:sz="4" w:space="0" w:color="auto"/>
              <w:left w:val="single" w:sz="4" w:space="0" w:color="auto"/>
              <w:bottom w:val="single" w:sz="4" w:space="0" w:color="auto"/>
              <w:right w:val="single" w:sz="4" w:space="0" w:color="auto"/>
            </w:tcBorders>
            <w:hideMark/>
          </w:tcPr>
          <w:p w:rsidR="007A651E" w:rsidRDefault="007A651E" w:rsidP="00AA1E36">
            <w:pPr>
              <w:spacing w:line="252" w:lineRule="auto"/>
              <w:jc w:val="center"/>
              <w:rPr>
                <w:rFonts w:ascii="Arial" w:hAnsi="Arial" w:cs="Arial"/>
                <w:lang w:val="az-Latn-AZ"/>
              </w:rPr>
            </w:pPr>
            <w:r>
              <w:rPr>
                <w:rFonts w:ascii="Arial" w:hAnsi="Arial" w:cs="Arial"/>
                <w:lang w:val="az-Latn-AZ"/>
              </w:rPr>
              <w:t xml:space="preserve">3 </w:t>
            </w:r>
          </w:p>
        </w:tc>
        <w:tc>
          <w:tcPr>
            <w:tcW w:w="7939" w:type="dxa"/>
            <w:tcBorders>
              <w:top w:val="single" w:sz="4" w:space="0" w:color="auto"/>
              <w:left w:val="single" w:sz="4" w:space="0" w:color="auto"/>
              <w:bottom w:val="single" w:sz="4" w:space="0" w:color="auto"/>
              <w:right w:val="single" w:sz="4" w:space="0" w:color="auto"/>
            </w:tcBorders>
            <w:hideMark/>
          </w:tcPr>
          <w:p w:rsidR="007A651E" w:rsidRDefault="007A651E" w:rsidP="00AA1E36">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7A651E" w:rsidRDefault="007A651E" w:rsidP="00AA1E36">
            <w:pPr>
              <w:spacing w:line="252" w:lineRule="auto"/>
              <w:jc w:val="both"/>
              <w:rPr>
                <w:rFonts w:ascii="Arial" w:eastAsia="@Arial Unicode MS" w:hAnsi="Arial" w:cs="Arial"/>
                <w:lang w:val="az-Latn-AZ"/>
              </w:rPr>
            </w:pPr>
            <w:r>
              <w:rPr>
                <w:rFonts w:ascii="Arial" w:eastAsia="@Arial Unicode MS" w:hAnsi="Arial" w:cs="Arial"/>
                <w:lang w:val="az-Latn-AZ"/>
              </w:rPr>
              <w:t xml:space="preserve"> Sifarişdən 10 gün ərzində</w:t>
            </w:r>
          </w:p>
          <w:p w:rsidR="007A651E" w:rsidRDefault="007A651E" w:rsidP="00AA1E36">
            <w:pPr>
              <w:spacing w:line="252" w:lineRule="auto"/>
              <w:jc w:val="both"/>
              <w:rPr>
                <w:rFonts w:ascii="Arial" w:eastAsia="@Arial Unicode MS" w:hAnsi="Arial" w:cs="Arial"/>
                <w:lang w:val="az-Latn-AZ"/>
              </w:rPr>
            </w:pPr>
            <w:r>
              <w:rPr>
                <w:rFonts w:ascii="Arial" w:eastAsia="@Arial Unicode MS" w:hAnsi="Arial" w:cs="Arial"/>
                <w:lang w:val="az-Latn-AZ"/>
              </w:rPr>
              <w:t xml:space="preserve">10 gündən gec </w:t>
            </w:r>
          </w:p>
        </w:tc>
        <w:tc>
          <w:tcPr>
            <w:tcW w:w="992" w:type="dxa"/>
            <w:tcBorders>
              <w:top w:val="single" w:sz="4" w:space="0" w:color="auto"/>
              <w:left w:val="single" w:sz="4" w:space="0" w:color="auto"/>
              <w:bottom w:val="single" w:sz="4" w:space="0" w:color="auto"/>
              <w:right w:val="single" w:sz="4" w:space="0" w:color="auto"/>
            </w:tcBorders>
          </w:tcPr>
          <w:p w:rsidR="007A651E" w:rsidRDefault="007A651E" w:rsidP="00AA1E36">
            <w:pPr>
              <w:spacing w:line="252" w:lineRule="auto"/>
              <w:jc w:val="center"/>
              <w:rPr>
                <w:rFonts w:ascii="Arial" w:hAnsi="Arial" w:cs="Arial"/>
                <w:lang w:val="az-Latn-AZ"/>
              </w:rPr>
            </w:pPr>
          </w:p>
          <w:p w:rsidR="007A651E" w:rsidRDefault="00AA1E36" w:rsidP="00AA1E36">
            <w:pPr>
              <w:spacing w:line="252" w:lineRule="auto"/>
              <w:jc w:val="center"/>
              <w:rPr>
                <w:rFonts w:ascii="Arial" w:hAnsi="Arial" w:cs="Arial"/>
                <w:lang w:val="az-Latn-AZ"/>
              </w:rPr>
            </w:pPr>
            <w:r>
              <w:rPr>
                <w:rFonts w:ascii="Arial" w:hAnsi="Arial" w:cs="Arial"/>
                <w:lang w:val="az-Latn-AZ"/>
              </w:rPr>
              <w:t>10</w:t>
            </w:r>
          </w:p>
          <w:p w:rsidR="007A651E" w:rsidRDefault="007A651E" w:rsidP="00AA1E36">
            <w:pPr>
              <w:spacing w:line="252" w:lineRule="auto"/>
              <w:jc w:val="center"/>
              <w:rPr>
                <w:rFonts w:ascii="Arial" w:hAnsi="Arial" w:cs="Arial"/>
                <w:lang w:val="az-Latn-AZ"/>
              </w:rPr>
            </w:pPr>
            <w:r>
              <w:rPr>
                <w:rFonts w:ascii="Arial" w:hAnsi="Arial" w:cs="Arial"/>
                <w:lang w:val="az-Latn-AZ"/>
              </w:rPr>
              <w:t>0</w:t>
            </w:r>
          </w:p>
        </w:tc>
      </w:tr>
    </w:tbl>
    <w:p w:rsidR="007A651E" w:rsidRDefault="007A651E" w:rsidP="007A651E">
      <w:pPr>
        <w:rPr>
          <w:rFonts w:ascii="Arial" w:hAnsi="Arial" w:cs="Arial"/>
          <w:b/>
          <w:lang w:val="az-Latn-AZ"/>
        </w:rPr>
      </w:pPr>
      <w:r>
        <w:rPr>
          <w:rFonts w:ascii="Arial" w:hAnsi="Arial" w:cs="Arial"/>
          <w:b/>
          <w:lang w:val="az-Latn-AZ"/>
        </w:rPr>
        <w:t>Qeyd:Ödəniş şərti yalnız fakt üzrə qəbul edilir və digər şərtlər qəbul edilməyəcəkdir.</w:t>
      </w:r>
    </w:p>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AA1E36" w:rsidP="00977DA0">
      <w:pPr>
        <w:jc w:val="center"/>
        <w:rPr>
          <w:rFonts w:ascii="Arial" w:hAnsi="Arial" w:cs="Arial"/>
          <w:b/>
          <w:color w:val="000000"/>
          <w:lang w:val="az-Latn-AZ"/>
        </w:rPr>
      </w:pPr>
      <w:r>
        <w:rPr>
          <w:rFonts w:ascii="Arial" w:hAnsi="Arial" w:cs="Arial"/>
          <w:b/>
          <w:color w:val="000000"/>
          <w:lang w:val="az-Latn-AZ"/>
        </w:rPr>
        <w:t>Elnur Muxtarov</w:t>
      </w:r>
      <w:r w:rsidR="00A977D1">
        <w:rPr>
          <w:rFonts w:ascii="Arial" w:hAnsi="Arial" w:cs="Arial"/>
          <w:b/>
          <w:color w:val="000000"/>
          <w:lang w:val="az-Latn-AZ"/>
        </w:rPr>
        <w:t>-ZGTTZ</w:t>
      </w:r>
    </w:p>
    <w:p w:rsidR="00977DA0" w:rsidRPr="00964338" w:rsidRDefault="00AA1E36" w:rsidP="00977DA0">
      <w:pPr>
        <w:jc w:val="center"/>
        <w:rPr>
          <w:rFonts w:ascii="Arial" w:hAnsi="Arial" w:cs="Arial"/>
          <w:b/>
          <w:color w:val="000000"/>
          <w:lang w:val="az-Latn-AZ"/>
        </w:rPr>
      </w:pPr>
      <w:r>
        <w:rPr>
          <w:rFonts w:ascii="Arial" w:hAnsi="Arial" w:cs="Arial"/>
          <w:b/>
          <w:color w:val="000000"/>
          <w:lang w:val="az-Latn-AZ"/>
        </w:rPr>
        <w:t>Tel: +99450 3767279</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AA1E36" w:rsidRPr="00BD4A68">
          <w:rPr>
            <w:rStyle w:val="a3"/>
            <w:rFonts w:ascii="Arial" w:hAnsi="Arial" w:cs="Arial"/>
            <w:b/>
            <w:shd w:val="clear" w:color="auto" w:fill="FAFAFA"/>
            <w:lang w:val="az-Latn-AZ"/>
          </w:rPr>
          <w:t>Elnur.Muxtarov@asco.az</w:t>
        </w:r>
      </w:hyperlink>
    </w:p>
    <w:p w:rsidR="00AA1E36" w:rsidRDefault="00AA1E36" w:rsidP="0039496F">
      <w:pPr>
        <w:jc w:val="center"/>
        <w:rPr>
          <w:rFonts w:ascii="Arial" w:hAnsi="Arial" w:cs="Arial"/>
          <w:b/>
          <w:shd w:val="clear" w:color="auto" w:fill="FAFAFA"/>
          <w:lang w:val="az-Latn-AZ"/>
        </w:rPr>
      </w:pPr>
      <w:r>
        <w:rPr>
          <w:rFonts w:ascii="Arial" w:hAnsi="Arial" w:cs="Arial"/>
          <w:b/>
          <w:shd w:val="clear" w:color="auto" w:fill="FAFAFA"/>
          <w:lang w:val="az-Latn-AZ"/>
        </w:rPr>
        <w:t>Mahir İsayev</w:t>
      </w:r>
      <w:r w:rsidR="00A977D1">
        <w:rPr>
          <w:rFonts w:ascii="Arial" w:hAnsi="Arial" w:cs="Arial"/>
          <w:b/>
          <w:shd w:val="clear" w:color="auto" w:fill="FAFAFA"/>
          <w:lang w:val="az-Latn-AZ"/>
        </w:rPr>
        <w:t>-XDND</w:t>
      </w:r>
    </w:p>
    <w:p w:rsidR="00AA1E36" w:rsidRPr="00964338" w:rsidRDefault="00AA1E36" w:rsidP="00AA1E36">
      <w:pPr>
        <w:jc w:val="center"/>
        <w:rPr>
          <w:rFonts w:ascii="Arial" w:hAnsi="Arial" w:cs="Arial"/>
          <w:b/>
          <w:color w:val="000000"/>
          <w:lang w:val="az-Latn-AZ"/>
        </w:rPr>
      </w:pPr>
      <w:r>
        <w:rPr>
          <w:rFonts w:ascii="Arial" w:hAnsi="Arial" w:cs="Arial"/>
          <w:b/>
          <w:color w:val="000000"/>
          <w:lang w:val="az-Latn-AZ"/>
        </w:rPr>
        <w:t>Tel: +99450 2921232</w:t>
      </w:r>
    </w:p>
    <w:p w:rsidR="00AA1E36" w:rsidRDefault="00AA1E36" w:rsidP="00AA1E36">
      <w:pPr>
        <w:jc w:val="center"/>
        <w:rPr>
          <w:rFonts w:ascii="Arial" w:hAnsi="Arial" w:cs="Arial"/>
          <w:b/>
          <w:shd w:val="clear" w:color="auto" w:fill="FAFAFA"/>
          <w:lang w:val="az-Latn-AZ"/>
        </w:rPr>
      </w:pPr>
      <w:r w:rsidRPr="00964338">
        <w:rPr>
          <w:rFonts w:ascii="Arial" w:hAnsi="Arial" w:cs="Arial"/>
          <w:b/>
          <w:shd w:val="clear" w:color="auto" w:fill="FAFAFA"/>
          <w:lang w:val="az-Latn-AZ"/>
        </w:rPr>
        <w:lastRenderedPageBreak/>
        <w:t xml:space="preserve">E-mail: </w:t>
      </w:r>
      <w:hyperlink r:id="rId9" w:history="1">
        <w:r w:rsidRPr="00BD4A68">
          <w:rPr>
            <w:rStyle w:val="a3"/>
            <w:rFonts w:ascii="Arial" w:hAnsi="Arial" w:cs="Arial"/>
            <w:b/>
            <w:shd w:val="clear" w:color="auto" w:fill="FAFAFA"/>
            <w:lang w:val="az-Latn-AZ"/>
          </w:rPr>
          <w:t>Mahir.isayev@asco.az</w:t>
        </w:r>
      </w:hyperlink>
    </w:p>
    <w:p w:rsidR="00AA1E36" w:rsidRDefault="00AA1E36" w:rsidP="00AA1E36">
      <w:pPr>
        <w:jc w:val="center"/>
        <w:rPr>
          <w:rFonts w:ascii="Arial" w:hAnsi="Arial" w:cs="Arial"/>
          <w:b/>
          <w:shd w:val="clear" w:color="auto" w:fill="FAFAFA"/>
          <w:lang w:val="az-Latn-AZ"/>
        </w:rPr>
      </w:pPr>
      <w:r>
        <w:rPr>
          <w:rFonts w:ascii="Arial" w:hAnsi="Arial" w:cs="Arial"/>
          <w:b/>
          <w:shd w:val="clear" w:color="auto" w:fill="FAFAFA"/>
          <w:lang w:val="az-Latn-AZ"/>
        </w:rPr>
        <w:t>Mürsəlov Rasim</w:t>
      </w:r>
      <w:r w:rsidR="00A977D1">
        <w:rPr>
          <w:rFonts w:ascii="Arial" w:hAnsi="Arial" w:cs="Arial"/>
          <w:b/>
          <w:shd w:val="clear" w:color="auto" w:fill="FAFAFA"/>
          <w:lang w:val="az-Latn-AZ"/>
        </w:rPr>
        <w:t>-DND</w:t>
      </w:r>
    </w:p>
    <w:p w:rsidR="00AA1E36" w:rsidRPr="00964338" w:rsidRDefault="00AA1E36" w:rsidP="00AA1E36">
      <w:pPr>
        <w:jc w:val="center"/>
        <w:rPr>
          <w:rFonts w:ascii="Arial" w:hAnsi="Arial" w:cs="Arial"/>
          <w:b/>
          <w:color w:val="000000"/>
          <w:lang w:val="az-Latn-AZ"/>
        </w:rPr>
      </w:pPr>
      <w:r>
        <w:rPr>
          <w:rFonts w:ascii="Arial" w:hAnsi="Arial" w:cs="Arial"/>
          <w:b/>
          <w:color w:val="000000"/>
          <w:lang w:val="az-Latn-AZ"/>
        </w:rPr>
        <w:t>Tel: +99450 6754745</w:t>
      </w:r>
    </w:p>
    <w:p w:rsidR="00AA1E36" w:rsidRDefault="00AA1E36" w:rsidP="00AA1E36">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10" w:history="1">
        <w:r w:rsidR="00A977D1" w:rsidRPr="00BD4A68">
          <w:rPr>
            <w:rStyle w:val="a3"/>
            <w:rFonts w:ascii="Arial" w:hAnsi="Arial" w:cs="Arial"/>
            <w:b/>
            <w:shd w:val="clear" w:color="auto" w:fill="FAFAFA"/>
            <w:lang w:val="az-Latn-AZ"/>
          </w:rPr>
          <w:t>Rasim.Mursalov@asco.az</w:t>
        </w:r>
      </w:hyperlink>
    </w:p>
    <w:p w:rsidR="00A977D1" w:rsidRDefault="00A977D1" w:rsidP="00AA1E36">
      <w:pPr>
        <w:jc w:val="center"/>
        <w:rPr>
          <w:rFonts w:ascii="Arial" w:hAnsi="Arial" w:cs="Arial"/>
          <w:b/>
          <w:shd w:val="clear" w:color="auto" w:fill="FAFAFA"/>
          <w:lang w:val="az-Latn-AZ"/>
        </w:rPr>
      </w:pPr>
      <w:r>
        <w:rPr>
          <w:rFonts w:ascii="Arial" w:hAnsi="Arial" w:cs="Arial"/>
          <w:b/>
          <w:shd w:val="clear" w:color="auto" w:fill="FAFAFA"/>
          <w:lang w:val="az-Latn-AZ"/>
        </w:rPr>
        <w:t>Qulu Quliyev-BGTZ</w:t>
      </w:r>
    </w:p>
    <w:p w:rsidR="00A977D1" w:rsidRPr="00964338" w:rsidRDefault="00A977D1" w:rsidP="00A977D1">
      <w:pPr>
        <w:jc w:val="center"/>
        <w:rPr>
          <w:rFonts w:ascii="Arial" w:hAnsi="Arial" w:cs="Arial"/>
          <w:b/>
          <w:color w:val="000000"/>
          <w:lang w:val="az-Latn-AZ"/>
        </w:rPr>
      </w:pPr>
      <w:r>
        <w:rPr>
          <w:rFonts w:ascii="Arial" w:hAnsi="Arial" w:cs="Arial"/>
          <w:b/>
          <w:color w:val="000000"/>
          <w:lang w:val="az-Latn-AZ"/>
        </w:rPr>
        <w:t>Tel: +99450 2207820</w:t>
      </w:r>
    </w:p>
    <w:p w:rsidR="00A977D1" w:rsidRDefault="00A977D1" w:rsidP="00A977D1">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t>Qulu.Quliyev</w:t>
      </w:r>
      <w:hyperlink r:id="rId11" w:history="1">
        <w:r w:rsidRPr="00BD4A68">
          <w:rPr>
            <w:rStyle w:val="a3"/>
            <w:rFonts w:ascii="Arial" w:hAnsi="Arial" w:cs="Arial"/>
            <w:b/>
            <w:shd w:val="clear" w:color="auto" w:fill="FAFAFA"/>
            <w:lang w:val="az-Latn-AZ"/>
          </w:rPr>
          <w:t>@asco.az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2"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045B"/>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01F28"/>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651E"/>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977D1"/>
    <w:rsid w:val="00AA1E36"/>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1A5D"/>
    <w:rsid w:val="00CE3D4A"/>
    <w:rsid w:val="00CF6BB7"/>
    <w:rsid w:val="00D50AE4"/>
    <w:rsid w:val="00D63D00"/>
    <w:rsid w:val="00D8453D"/>
    <w:rsid w:val="00D9464D"/>
    <w:rsid w:val="00D95FD3"/>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43A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18409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ur.Muxtarov@asco.a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Elnur.Muxtarov@asco.az" TargetMode="External"/><Relationship Id="rId5" Type="http://schemas.openxmlformats.org/officeDocument/2006/relationships/image" Target="media/image1.png"/><Relationship Id="rId10" Type="http://schemas.openxmlformats.org/officeDocument/2006/relationships/hyperlink" Target="mailto:Rasim.Mursalov@asco.az" TargetMode="External"/><Relationship Id="rId4" Type="http://schemas.openxmlformats.org/officeDocument/2006/relationships/webSettings" Target="webSettings.xml"/><Relationship Id="rId9" Type="http://schemas.openxmlformats.org/officeDocument/2006/relationships/hyperlink" Target="mailto:Mahir.isayev@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2854</Words>
  <Characters>16269</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41</cp:revision>
  <dcterms:created xsi:type="dcterms:W3CDTF">2022-01-05T14:01:00Z</dcterms:created>
  <dcterms:modified xsi:type="dcterms:W3CDTF">2023-04-03T13:09:00Z</dcterms:modified>
</cp:coreProperties>
</file>