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B06016" w:rsidP="00B06016">
      <w:pPr>
        <w:spacing w:line="276" w:lineRule="auto"/>
        <w:jc w:val="center"/>
        <w:rPr>
          <w:rFonts w:ascii="Arial" w:hAnsi="Arial" w:cs="Arial"/>
          <w:b/>
          <w:sz w:val="24"/>
          <w:szCs w:val="24"/>
          <w:lang w:val="az-Latn-AZ"/>
        </w:rPr>
      </w:pPr>
      <w:r w:rsidRPr="00B06016">
        <w:rPr>
          <w:rFonts w:ascii="Arial" w:hAnsi="Arial" w:cs="Arial"/>
          <w:b/>
          <w:sz w:val="24"/>
          <w:szCs w:val="24"/>
          <w:lang w:val="az-Latn-AZ"/>
        </w:rPr>
        <w:t xml:space="preserve">Xəzər Dəniz Neft Donanması gəmiləri üçün </w:t>
      </w:r>
      <w:r w:rsidR="00EA504B" w:rsidRPr="00EA504B">
        <w:rPr>
          <w:rFonts w:ascii="Arial" w:hAnsi="Arial" w:cs="Arial"/>
          <w:b/>
          <w:sz w:val="24"/>
          <w:szCs w:val="24"/>
          <w:lang w:val="az-Latn-AZ"/>
        </w:rPr>
        <w:t xml:space="preserve">elektrik malarının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06016">
        <w:rPr>
          <w:rFonts w:ascii="Arial" w:hAnsi="Arial" w:cs="Arial"/>
          <w:b/>
          <w:sz w:val="24"/>
          <w:szCs w:val="24"/>
          <w:lang w:val="az-Latn-AZ" w:eastAsia="ru-RU"/>
        </w:rPr>
        <w:t>03</w:t>
      </w:r>
      <w:r w:rsidR="00EA504B">
        <w:rPr>
          <w:rFonts w:ascii="Arial" w:hAnsi="Arial" w:cs="Arial"/>
          <w:b/>
          <w:sz w:val="24"/>
          <w:szCs w:val="24"/>
          <w:lang w:val="az-Latn-AZ" w:eastAsia="ru-RU"/>
        </w:rPr>
        <w:t>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200A5F"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23</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200A5F"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200A5F"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200A5F"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A504B">
              <w:rPr>
                <w:rFonts w:ascii="Arial" w:hAnsi="Arial" w:cs="Arial"/>
                <w:b/>
                <w:sz w:val="20"/>
                <w:szCs w:val="20"/>
                <w:lang w:val="az-Latn-AZ" w:eastAsia="ru-RU"/>
              </w:rPr>
              <w:t>02</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200A5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200A5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A504B">
              <w:rPr>
                <w:rFonts w:ascii="Arial" w:hAnsi="Arial" w:cs="Arial"/>
                <w:b/>
                <w:sz w:val="20"/>
                <w:szCs w:val="20"/>
                <w:lang w:val="az-Latn-AZ" w:eastAsia="ru-RU"/>
              </w:rPr>
              <w:t>03</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0601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200A5F"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bookmarkStart w:id="0" w:name="_GoBack"/>
      <w:bookmarkEnd w:id="0"/>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5231"/>
        <w:gridCol w:w="837"/>
        <w:gridCol w:w="657"/>
        <w:gridCol w:w="2759"/>
      </w:tblGrid>
      <w:tr w:rsidR="00EA504B" w:rsidRPr="00EA504B" w:rsidTr="00EA504B">
        <w:trPr>
          <w:trHeight w:val="20"/>
        </w:trPr>
        <w:tc>
          <w:tcPr>
            <w:tcW w:w="584"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Mal-materiallar</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Ölçü vahidi</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Sayı</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Tələb olunan sertifikatlar</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V.Hüseynov</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sobası  iki gözlü  220V, 50Hz, 2000Vt (Meçta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Şahdağ</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Kambuz sobasının qızdırıcı elementi BARATTA-R 440V-3 2400Vt  504206 901120225 (kanforka)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MPK-452</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Kontaktor   3TF4322 2No+2NO</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200A5F"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2x18Vt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XDND Vaqif Cəfərov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5</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RXTOB-23 RK 431 003-DE</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6</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PR-45C   220V, 10A,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7</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PR-45C   24V =DC</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8</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Temperatur datçik  Pt-100 0-100S</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Giofizik</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9</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Əl fanarı 3,7V (akkumulyatorla,qidaandırıcı ilə)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Massa açar  24V 250A (akkumlyatoru massadan ayırmaq üçün) 24V 250A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3</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Naqil oda davamlı 1x4mm²</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metr</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Elektrik rozetka klipsal (altlıq ilə,torpaqlanma ilə)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açar klipsal (Altlıq il,Areston tipli) 220V 10A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14</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Yataq üstü çıraq (açarlı,tumblerli) OF8, 8 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Güzgü üstü çıraq (açarlı,tumblerli) 220v, 15Vt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200A5F"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16</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çırağı (gəmi təyinatlı) CC-109 2x18Vt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200A5F"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17</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2x18Vt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18</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Əl ilə daşınan el çıraq CS D2 24V 60Vt E27</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19</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Qızdırıcı element kambuz sobası üçün AP-220-4 230V ; 2000Vt Ø220mm</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Termostat 0-300°C(kambuz sobası üçün)</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Şirvan-2</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200A5F"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2x36Vt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lastRenderedPageBreak/>
              <w:t>22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avtomatı 380V 32A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16</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Elektrik  daraq  3-faz,100A.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metr</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00A5F"/>
    <w:rsid w:val="00221A96"/>
    <w:rsid w:val="004A65DC"/>
    <w:rsid w:val="008D0121"/>
    <w:rsid w:val="00B06016"/>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7D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6</cp:revision>
  <dcterms:created xsi:type="dcterms:W3CDTF">2022-02-11T10:43:00Z</dcterms:created>
  <dcterms:modified xsi:type="dcterms:W3CDTF">2022-02-17T04:44:00Z</dcterms:modified>
</cp:coreProperties>
</file>