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5E889" w14:textId="77777777"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0E36A74A" w14:textId="77777777"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61BC7B5A" w14:textId="77777777"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16D511C0" w14:textId="77777777"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716B55D" w14:textId="77777777"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1E43528" wp14:editId="1AD81A7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D38769F" w14:textId="77777777" w:rsidR="00221A96" w:rsidRPr="00623917" w:rsidRDefault="00221A96" w:rsidP="00221A96">
      <w:pPr>
        <w:spacing w:after="0" w:line="240" w:lineRule="auto"/>
        <w:jc w:val="center"/>
        <w:rPr>
          <w:rFonts w:ascii="Arial" w:hAnsi="Arial" w:cs="Arial"/>
          <w:b/>
          <w:sz w:val="24"/>
          <w:szCs w:val="24"/>
          <w:lang w:val="az-Latn-AZ"/>
        </w:rPr>
      </w:pPr>
    </w:p>
    <w:p w14:paraId="7F8113B0" w14:textId="388F81B1" w:rsidR="00221A96" w:rsidRPr="00A0492C" w:rsidRDefault="00221A96" w:rsidP="00A0492C">
      <w:pPr>
        <w:jc w:val="center"/>
        <w:rPr>
          <w:rFonts w:ascii="Arial" w:hAnsi="Arial" w:cs="Arial"/>
          <w:b/>
          <w:lang w:val="az-Latn-AZ"/>
        </w:rPr>
      </w:pPr>
      <w:bookmarkStart w:id="0" w:name="_Hlk167867148"/>
      <w:r w:rsidRPr="00A0492C">
        <w:rPr>
          <w:rFonts w:ascii="Arial" w:hAnsi="Arial" w:cs="Arial"/>
          <w:b/>
          <w:lang w:val="az-Latn-AZ"/>
        </w:rPr>
        <w:t>“Azərbaycan Xəzər Dəniz Gəmiçiliyi” Qapalı Səhmdar Cəmiyyə</w:t>
      </w:r>
      <w:r w:rsidR="00625CFC" w:rsidRPr="00A0492C">
        <w:rPr>
          <w:rFonts w:ascii="Arial" w:hAnsi="Arial" w:cs="Arial"/>
          <w:b/>
          <w:lang w:val="az-Latn-AZ"/>
        </w:rPr>
        <w:t>tinin</w:t>
      </w:r>
      <w:r w:rsidRPr="00A0492C">
        <w:rPr>
          <w:rFonts w:ascii="Arial" w:hAnsi="Arial" w:cs="Arial"/>
          <w:b/>
          <w:lang w:val="az-Latn-AZ"/>
        </w:rPr>
        <w:t xml:space="preserve"> </w:t>
      </w:r>
      <w:bookmarkEnd w:id="0"/>
      <w:r w:rsidR="004D1176" w:rsidRPr="00A0492C">
        <w:rPr>
          <w:rFonts w:ascii="Arial" w:hAnsi="Arial" w:cs="Arial"/>
          <w:b/>
          <w:lang w:val="az-Latn-AZ"/>
        </w:rPr>
        <w:t xml:space="preserve">tabeliyində olan </w:t>
      </w:r>
      <w:r w:rsidR="00B52A8F" w:rsidRPr="00B52A8F">
        <w:rPr>
          <w:rFonts w:ascii="Arial" w:hAnsi="Arial" w:cs="Arial"/>
          <w:b/>
          <w:lang w:val="az-Latn-AZ"/>
        </w:rPr>
        <w:t>struktur idarələrə</w:t>
      </w:r>
      <w:r w:rsidR="00603470" w:rsidRPr="00603470">
        <w:rPr>
          <w:rFonts w:ascii="Arial" w:hAnsi="Arial" w:cs="Arial"/>
          <w:b/>
          <w:lang w:val="az-Latn-AZ"/>
        </w:rPr>
        <w:t xml:space="preserve"> tikinti materiallarının </w:t>
      </w:r>
      <w:r w:rsidR="00B52A8F" w:rsidRPr="00B52A8F">
        <w:rPr>
          <w:rFonts w:ascii="Arial" w:hAnsi="Arial" w:cs="Arial"/>
          <w:b/>
          <w:lang w:val="az-Latn-AZ"/>
        </w:rPr>
        <w:t xml:space="preserve">satın alınması </w:t>
      </w:r>
      <w:r w:rsidRPr="00A0492C">
        <w:rPr>
          <w:rFonts w:ascii="Arial" w:hAnsi="Arial" w:cs="Arial"/>
          <w:b/>
          <w:lang w:val="az-Latn-AZ"/>
        </w:rPr>
        <w:t>məqsədilə müsabiqə elan edir:</w:t>
      </w:r>
    </w:p>
    <w:p w14:paraId="15DD4A97" w14:textId="35F66D42"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CB4A9B">
        <w:rPr>
          <w:rFonts w:ascii="Arial" w:hAnsi="Arial" w:cs="Arial"/>
          <w:b/>
          <w:sz w:val="24"/>
          <w:szCs w:val="24"/>
          <w:lang w:val="az-Latn-AZ" w:eastAsia="ru-RU"/>
        </w:rPr>
        <w:t>007</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CB4A9B">
        <w:rPr>
          <w:rFonts w:ascii="Arial" w:hAnsi="Arial" w:cs="Arial"/>
          <w:b/>
          <w:sz w:val="24"/>
          <w:szCs w:val="24"/>
          <w:lang w:val="az-Latn-AZ" w:eastAsia="ru-RU"/>
        </w:rPr>
        <w:t>5</w:t>
      </w:r>
    </w:p>
    <w:p w14:paraId="65833BE0"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FE4BD1" w14:paraId="5DF95B0B"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769CE2FA"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BBC9285" w14:textId="77777777"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4DE258"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22F0FE59"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25A4E89"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D83AC12"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2F6D0143" w14:textId="77777777"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03D62F33"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4ADD726C" w14:textId="641FFEEE"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B52A8F">
              <w:rPr>
                <w:rFonts w:ascii="Arial" w:hAnsi="Arial" w:cs="Arial"/>
                <w:b/>
                <w:sz w:val="20"/>
                <w:szCs w:val="20"/>
                <w:highlight w:val="yellow"/>
                <w:lang w:val="az-Latn-AZ" w:eastAsia="ru-RU"/>
              </w:rPr>
              <w:t>0</w:t>
            </w:r>
            <w:r w:rsidR="001C0592">
              <w:rPr>
                <w:rFonts w:ascii="Arial" w:hAnsi="Arial" w:cs="Arial"/>
                <w:b/>
                <w:sz w:val="20"/>
                <w:szCs w:val="20"/>
                <w:highlight w:val="yellow"/>
                <w:lang w:val="az-Latn-AZ" w:eastAsia="ru-RU"/>
              </w:rPr>
              <w:t>5</w:t>
            </w:r>
            <w:r w:rsidR="0049326B">
              <w:rPr>
                <w:rFonts w:ascii="Arial" w:hAnsi="Arial" w:cs="Arial"/>
                <w:b/>
                <w:sz w:val="20"/>
                <w:szCs w:val="20"/>
                <w:highlight w:val="yellow"/>
                <w:lang w:val="az-Latn-AZ" w:eastAsia="ru-RU"/>
              </w:rPr>
              <w:t>.</w:t>
            </w:r>
            <w:r w:rsidR="00B52A8F">
              <w:rPr>
                <w:rFonts w:ascii="Arial" w:hAnsi="Arial" w:cs="Arial"/>
                <w:b/>
                <w:sz w:val="20"/>
                <w:szCs w:val="20"/>
                <w:highlight w:val="yellow"/>
                <w:lang w:val="az-Latn-AZ" w:eastAsia="ru-RU"/>
              </w:rPr>
              <w:t>0</w:t>
            </w:r>
            <w:r w:rsidR="001C0592">
              <w:rPr>
                <w:rFonts w:ascii="Arial" w:hAnsi="Arial" w:cs="Arial"/>
                <w:b/>
                <w:sz w:val="20"/>
                <w:szCs w:val="20"/>
                <w:highlight w:val="yellow"/>
                <w:lang w:val="az-Latn-AZ" w:eastAsia="ru-RU"/>
              </w:rPr>
              <w:t>3</w:t>
            </w:r>
            <w:r w:rsidR="00625CFC" w:rsidRPr="00CA1C68">
              <w:rPr>
                <w:rFonts w:ascii="Arial" w:hAnsi="Arial" w:cs="Arial"/>
                <w:b/>
                <w:sz w:val="20"/>
                <w:szCs w:val="20"/>
                <w:highlight w:val="yellow"/>
                <w:lang w:val="az-Latn-AZ" w:eastAsia="ru-RU"/>
              </w:rPr>
              <w:t>.202</w:t>
            </w:r>
            <w:r w:rsidR="00B52A8F">
              <w:rPr>
                <w:rFonts w:ascii="Arial" w:hAnsi="Arial" w:cs="Arial"/>
                <w:b/>
                <w:sz w:val="20"/>
                <w:szCs w:val="20"/>
                <w:highlight w:val="yellow"/>
                <w:lang w:val="az-Latn-AZ" w:eastAsia="ru-RU"/>
              </w:rPr>
              <w:t>5</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B52A8F">
              <w:rPr>
                <w:rFonts w:ascii="Arial" w:hAnsi="Arial" w:cs="Arial"/>
                <w:b/>
                <w:sz w:val="20"/>
                <w:szCs w:val="20"/>
                <w:lang w:val="az-Latn-AZ" w:eastAsia="ru-RU"/>
              </w:rPr>
              <w:t>i</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C7B6A3C" w14:textId="77777777"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5A740D6" w14:textId="77777777"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C6F1EB1"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FE4BD1" w14:paraId="1B43FB8B"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226A0A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EEE9AA2" w14:textId="77777777"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02AF22E1"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13D9C60B"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48F3F3C" w14:textId="1015F105"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B52A8F">
              <w:rPr>
                <w:rFonts w:ascii="Arial" w:hAnsi="Arial" w:cs="Arial"/>
                <w:b/>
                <w:sz w:val="20"/>
                <w:szCs w:val="20"/>
                <w:lang w:val="az-Latn-AZ" w:eastAsia="ru-RU"/>
              </w:rPr>
              <w:t>20</w:t>
            </w:r>
            <w:r w:rsidR="00560293">
              <w:rPr>
                <w:rFonts w:ascii="Arial" w:hAnsi="Arial" w:cs="Arial"/>
                <w:b/>
                <w:sz w:val="20"/>
                <w:szCs w:val="20"/>
                <w:lang w:val="az-Latn-AZ" w:eastAsia="ru-RU"/>
              </w:rPr>
              <w:t>0 Azn</w:t>
            </w:r>
            <w:r w:rsidR="009F5693">
              <w:rPr>
                <w:rFonts w:ascii="Arial" w:hAnsi="Arial" w:cs="Arial"/>
                <w:b/>
                <w:sz w:val="20"/>
                <w:szCs w:val="20"/>
                <w:lang w:val="az-Latn-AZ" w:eastAsia="ru-RU"/>
              </w:rPr>
              <w:t>.</w:t>
            </w:r>
          </w:p>
          <w:p w14:paraId="2679A3DC"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238FF834" w14:textId="77777777"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531AF17" w14:textId="77777777"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14:paraId="07658336"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3E16FB25"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12AD829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2577FE5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14:paraId="1888B9EE"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5C677127"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076CCA6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39D6DBD"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7987DED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6C7C258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71B8CD5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59AB457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A9500F6" w14:textId="77777777"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61529437" w14:textId="77777777"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80CDA5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60205B8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5464E8F1"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E4952A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1DF46FC4"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570744A"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062A1CAB" w14:textId="77777777"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189A812C"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7A5A3F89" w14:textId="77777777" w:rsidR="00221A96" w:rsidRPr="00E30035" w:rsidRDefault="00221A96" w:rsidP="00625CF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34460B4"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3ED600"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2A4742D"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09A255"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5EA59BBA"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1254214A" w14:textId="77777777" w:rsidR="00221A96" w:rsidRPr="00E30035" w:rsidRDefault="00221A96" w:rsidP="00625CFC">
                  <w:pPr>
                    <w:pStyle w:val="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14:paraId="408DCAE1" w14:textId="77777777"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1AAD0005"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9E670F7" w14:textId="77777777" w:rsidR="00221A96" w:rsidRPr="00E30035" w:rsidRDefault="00221A96" w:rsidP="00625CF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0519F39"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6563DA6" w14:textId="77777777"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587F162"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FE4BD1" w14:paraId="55153640"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A15CD2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16C19D9" w14:textId="77777777"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3B287B04"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1B04127C"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645E436"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25091D5"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27F76448" w14:textId="77777777"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8CEF812" w14:textId="77777777"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170FA32F" w14:textId="77777777"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14:paraId="4DF3F0FB"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14:paraId="22709BC9"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FE4BD1" w14:paraId="6E89686E"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9CF12FD"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818304E" w14:textId="77777777"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2301E340" w14:textId="508A4639"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B52A8F">
              <w:rPr>
                <w:rFonts w:ascii="Arial" w:hAnsi="Arial" w:cs="Arial"/>
                <w:b/>
                <w:sz w:val="20"/>
                <w:szCs w:val="20"/>
                <w:highlight w:val="yellow"/>
                <w:lang w:val="az-Latn-AZ" w:eastAsia="ru-RU"/>
              </w:rPr>
              <w:t>1</w:t>
            </w:r>
            <w:r w:rsidR="001C0592">
              <w:rPr>
                <w:rFonts w:ascii="Arial" w:hAnsi="Arial" w:cs="Arial"/>
                <w:b/>
                <w:sz w:val="20"/>
                <w:szCs w:val="20"/>
                <w:highlight w:val="yellow"/>
                <w:lang w:val="az-Latn-AZ" w:eastAsia="ru-RU"/>
              </w:rPr>
              <w:t>1 mart</w:t>
            </w:r>
            <w:r w:rsidRPr="00CA1C68">
              <w:rPr>
                <w:rFonts w:ascii="Arial" w:hAnsi="Arial" w:cs="Arial"/>
                <w:b/>
                <w:sz w:val="20"/>
                <w:szCs w:val="20"/>
                <w:highlight w:val="yellow"/>
                <w:lang w:val="az-Latn-AZ" w:eastAsia="ru-RU"/>
              </w:rPr>
              <w:t xml:space="preserve"> 202</w:t>
            </w:r>
            <w:r w:rsidR="00B52A8F">
              <w:rPr>
                <w:rFonts w:ascii="Arial" w:hAnsi="Arial" w:cs="Arial"/>
                <w:b/>
                <w:sz w:val="20"/>
                <w:szCs w:val="20"/>
                <w:highlight w:val="yellow"/>
                <w:lang w:val="az-Latn-AZ" w:eastAsia="ru-RU"/>
              </w:rPr>
              <w:t>5</w:t>
            </w:r>
            <w:r w:rsidRPr="00CA1C68">
              <w:rPr>
                <w:rFonts w:ascii="Arial" w:hAnsi="Arial" w:cs="Arial"/>
                <w:b/>
                <w:sz w:val="20"/>
                <w:szCs w:val="20"/>
                <w:highlight w:val="yellow"/>
                <w:lang w:val="az-Latn-AZ" w:eastAsia="ru-RU"/>
              </w:rPr>
              <w:t>-c</w:t>
            </w:r>
            <w:r w:rsidR="00B52A8F">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1A77C999"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007DA0AB" w14:textId="77777777"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FE4BD1" w14:paraId="6AA76763"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878398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743AEE9"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6A99E354" w14:textId="77777777"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14:paraId="2CB300AF"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14:paraId="3B574386" w14:textId="77777777" w:rsidR="00CB4A9B" w:rsidRPr="00076882" w:rsidRDefault="00CB4A9B" w:rsidP="00CB4A9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14:paraId="1DC64AEA" w14:textId="77777777" w:rsidR="00CB4A9B" w:rsidRDefault="00CB4A9B" w:rsidP="00CB4A9B">
            <w:pPr>
              <w:tabs>
                <w:tab w:val="left" w:pos="261"/>
              </w:tabs>
              <w:spacing w:after="0" w:line="240" w:lineRule="auto"/>
              <w:rPr>
                <w:rFonts w:ascii="Arial" w:hAnsi="Arial" w:cs="Arial"/>
                <w:sz w:val="20"/>
                <w:szCs w:val="20"/>
                <w:lang w:val="az-Latn-AZ"/>
              </w:rPr>
            </w:pPr>
            <w:r>
              <w:rPr>
                <w:rFonts w:ascii="Arial" w:hAnsi="Arial" w:cs="Arial"/>
                <w:sz w:val="20"/>
                <w:szCs w:val="20"/>
                <w:lang w:val="az-Latn-AZ"/>
              </w:rPr>
              <w:t>Emil Babayev</w:t>
            </w:r>
          </w:p>
          <w:p w14:paraId="5B34C7AD" w14:textId="77777777" w:rsidR="00CB4A9B" w:rsidRDefault="00CB4A9B" w:rsidP="00CB4A9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Pr="00874096">
              <w:rPr>
                <w:rFonts w:ascii="Arial" w:eastAsia="@Arial Unicode MS" w:hAnsi="Arial" w:cs="Arial"/>
                <w:color w:val="292929"/>
                <w:szCs w:val="24"/>
                <w:highlight w:val="yellow"/>
                <w:lang w:val="az-Latn-AZ"/>
              </w:rPr>
              <w:t>+994 50 21</w:t>
            </w:r>
            <w:r>
              <w:rPr>
                <w:rFonts w:ascii="Arial" w:eastAsia="@Arial Unicode MS" w:hAnsi="Arial" w:cs="Arial"/>
                <w:color w:val="292929"/>
                <w:szCs w:val="24"/>
                <w:highlight w:val="yellow"/>
                <w:lang w:val="az-Latn-AZ"/>
              </w:rPr>
              <w:t>2</w:t>
            </w:r>
            <w:r w:rsidRPr="00874096">
              <w:rPr>
                <w:rFonts w:ascii="Arial" w:eastAsia="@Arial Unicode MS" w:hAnsi="Arial" w:cs="Arial"/>
                <w:color w:val="292929"/>
                <w:szCs w:val="24"/>
                <w:highlight w:val="yellow"/>
                <w:lang w:val="az-Latn-AZ"/>
              </w:rPr>
              <w:t xml:space="preserve"> 35 11</w:t>
            </w:r>
            <w:r>
              <w:rPr>
                <w:rFonts w:ascii="Arial" w:eastAsia="@Arial Unicode MS" w:hAnsi="Arial" w:cs="Arial"/>
                <w:color w:val="292929"/>
                <w:szCs w:val="24"/>
                <w:highlight w:val="yellow"/>
                <w:lang w:val="az-Latn-AZ"/>
              </w:rPr>
              <w:t xml:space="preserve"> (</w:t>
            </w:r>
            <w:r>
              <w:rPr>
                <w:rFonts w:ascii="Arial" w:hAnsi="Arial" w:cs="Arial"/>
                <w:sz w:val="20"/>
                <w:szCs w:val="20"/>
                <w:highlight w:val="yellow"/>
                <w:lang w:val="az-Latn-AZ"/>
              </w:rPr>
              <w:t>daxili nömrə 1242)</w:t>
            </w:r>
          </w:p>
          <w:p w14:paraId="12DD1B6E" w14:textId="77777777" w:rsidR="00CB4A9B" w:rsidRDefault="00CB4A9B" w:rsidP="00CB4A9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Pr="00874096">
              <w:rPr>
                <w:lang w:val="az-Latn-AZ"/>
              </w:rPr>
              <w:t xml:space="preserve"> </w:t>
            </w:r>
            <w:r>
              <w:fldChar w:fldCharType="begin"/>
            </w:r>
            <w:r w:rsidRPr="00FE4BD1">
              <w:rPr>
                <w:lang w:val="en-US"/>
              </w:rPr>
              <w:instrText>HYPERLINK "mailto:emil.a.babayev@asco.az?subject=M%C3%B6vzu:&amp;body=H%C3%B6rm%C9%99tli%20Emil%20Babayev," \t "_top"</w:instrText>
            </w:r>
            <w:r>
              <w:fldChar w:fldCharType="separate"/>
            </w:r>
            <w:r w:rsidRPr="00874096">
              <w:rPr>
                <w:rStyle w:val="a3"/>
                <w:rFonts w:ascii="Arial" w:hAnsi="Arial" w:cs="Arial"/>
                <w:spacing w:val="3"/>
                <w:sz w:val="20"/>
                <w:szCs w:val="20"/>
                <w:highlight w:val="yellow"/>
                <w:shd w:val="clear" w:color="auto" w:fill="FFFFFF"/>
                <w:lang w:val="az-Latn-AZ"/>
              </w:rPr>
              <w:t>emil.a.babayev@asco.az</w:t>
            </w:r>
            <w:r>
              <w:fldChar w:fldCharType="end"/>
            </w:r>
            <w:r w:rsidRPr="00874096">
              <w:rPr>
                <w:rFonts w:ascii="Arial" w:hAnsi="Arial" w:cs="Arial"/>
                <w:color w:val="000000" w:themeColor="text1"/>
                <w:sz w:val="20"/>
                <w:szCs w:val="20"/>
                <w:highlight w:val="yellow"/>
                <w:lang w:val="az-Latn-AZ"/>
              </w:rPr>
              <w:t xml:space="preserve">, </w:t>
            </w:r>
            <w:r>
              <w:fldChar w:fldCharType="begin"/>
            </w:r>
            <w:r w:rsidRPr="00FE4BD1">
              <w:rPr>
                <w:lang w:val="en-US"/>
              </w:rPr>
              <w:instrText>HYPERLINK "mailto:tender@asco.az"</w:instrText>
            </w:r>
            <w:r>
              <w:fldChar w:fldCharType="separate"/>
            </w:r>
            <w:r w:rsidRPr="00874096">
              <w:rPr>
                <w:rStyle w:val="a3"/>
                <w:rFonts w:ascii="Arial" w:hAnsi="Arial" w:cs="Arial"/>
                <w:sz w:val="20"/>
                <w:szCs w:val="20"/>
                <w:highlight w:val="yellow"/>
                <w:lang w:val="az-Latn-AZ"/>
              </w:rPr>
              <w:t>tender@asco.az</w:t>
            </w:r>
            <w:r>
              <w:fldChar w:fldCharType="end"/>
            </w:r>
          </w:p>
          <w:p w14:paraId="47720DCC" w14:textId="77777777" w:rsidR="00CB4A9B" w:rsidRPr="00E30035" w:rsidRDefault="00CB4A9B" w:rsidP="00CB4A9B">
            <w:pPr>
              <w:tabs>
                <w:tab w:val="left" w:pos="261"/>
              </w:tabs>
              <w:spacing w:after="0" w:line="240" w:lineRule="auto"/>
              <w:rPr>
                <w:rFonts w:ascii="Arial" w:hAnsi="Arial" w:cs="Arial"/>
                <w:sz w:val="20"/>
                <w:szCs w:val="20"/>
                <w:lang w:val="az-Latn-AZ"/>
              </w:rPr>
            </w:pPr>
          </w:p>
          <w:p w14:paraId="797F1844" w14:textId="77777777"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14:paraId="1BD2ED07" w14:textId="77777777" w:rsidR="00221A96" w:rsidRDefault="00420224"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 xml:space="preserve">Aytən </w:t>
            </w:r>
            <w:r w:rsidR="002B7D3B">
              <w:rPr>
                <w:rFonts w:ascii="Arial" w:hAnsi="Arial" w:cs="Arial"/>
                <w:sz w:val="20"/>
                <w:szCs w:val="20"/>
                <w:lang w:val="az-Latn-AZ"/>
              </w:rPr>
              <w:t xml:space="preserve">Novruzova </w:t>
            </w:r>
          </w:p>
          <w:p w14:paraId="05DBF6FE" w14:textId="77777777" w:rsidR="002B7D3B" w:rsidRPr="00E943C5"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Pr>
                <w:rFonts w:ascii="Arial" w:hAnsi="Arial" w:cs="Arial"/>
                <w:sz w:val="20"/>
                <w:szCs w:val="20"/>
                <w:highlight w:val="yellow"/>
                <w:lang w:val="az-Latn-AZ"/>
              </w:rPr>
              <w:t>daxili nömrə 1064</w:t>
            </w:r>
          </w:p>
          <w:p w14:paraId="629F32C2" w14:textId="77777777"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r w:rsidRPr="002B7D3B">
              <w:rPr>
                <w:rFonts w:ascii="Arial" w:hAnsi="Arial" w:cs="Arial"/>
                <w:color w:val="000000" w:themeColor="text1"/>
                <w:sz w:val="20"/>
                <w:szCs w:val="20"/>
                <w:highlight w:val="yellow"/>
                <w:lang w:val="az-Latn-AZ"/>
              </w:rPr>
              <w:t xml:space="preserve">ayten.novruzova@asco.az, </w:t>
            </w:r>
            <w:r>
              <w:fldChar w:fldCharType="begin"/>
            </w:r>
            <w:r w:rsidRPr="002A4A21">
              <w:rPr>
                <w:lang w:val="az-Latn-AZ"/>
              </w:rPr>
              <w:instrText>HYPERLINK "mailto:tender@asco.az"</w:instrText>
            </w:r>
            <w:r>
              <w:fldChar w:fldCharType="separate"/>
            </w:r>
            <w:r w:rsidRPr="002B7D3B">
              <w:rPr>
                <w:rStyle w:val="a3"/>
                <w:rFonts w:ascii="Arial" w:hAnsi="Arial" w:cs="Arial"/>
                <w:sz w:val="20"/>
                <w:szCs w:val="20"/>
                <w:highlight w:val="yellow"/>
                <w:lang w:val="az-Latn-AZ"/>
              </w:rPr>
              <w:t>tender@asco.az</w:t>
            </w:r>
            <w:r>
              <w:fldChar w:fldCharType="end"/>
            </w:r>
          </w:p>
          <w:p w14:paraId="106B1711" w14:textId="77777777" w:rsidR="002B7D3B" w:rsidRPr="00E30035" w:rsidRDefault="002B7D3B" w:rsidP="00625CFC">
            <w:pPr>
              <w:tabs>
                <w:tab w:val="left" w:pos="261"/>
              </w:tabs>
              <w:spacing w:after="0" w:line="240" w:lineRule="auto"/>
              <w:rPr>
                <w:rFonts w:ascii="Arial" w:hAnsi="Arial" w:cs="Arial"/>
                <w:sz w:val="20"/>
                <w:szCs w:val="20"/>
                <w:lang w:val="az-Latn-AZ"/>
              </w:rPr>
            </w:pPr>
          </w:p>
          <w:p w14:paraId="7760B1CD" w14:textId="77777777"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3920261" w14:textId="0D30B75A"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lastRenderedPageBreak/>
              <w:t xml:space="preserve">Telefon nömrəsi: +994 </w:t>
            </w:r>
            <w:r>
              <w:rPr>
                <w:rFonts w:ascii="Arial" w:hAnsi="Arial" w:cs="Arial"/>
                <w:color w:val="000000" w:themeColor="text1"/>
                <w:sz w:val="20"/>
                <w:szCs w:val="20"/>
                <w:highlight w:val="lightGray"/>
                <w:lang w:val="az-Latn-AZ"/>
              </w:rPr>
              <w:t xml:space="preserve">12 4043700 (daxili: </w:t>
            </w:r>
            <w:r w:rsidR="00B52A8F">
              <w:rPr>
                <w:rFonts w:ascii="Arial" w:hAnsi="Arial" w:cs="Arial"/>
                <w:color w:val="000000" w:themeColor="text1"/>
                <w:sz w:val="20"/>
                <w:szCs w:val="20"/>
                <w:highlight w:val="lightGray"/>
                <w:lang w:val="az-Latn-AZ"/>
              </w:rPr>
              <w:t>1098</w:t>
            </w:r>
            <w:r>
              <w:rPr>
                <w:rFonts w:ascii="Arial" w:hAnsi="Arial" w:cs="Arial"/>
                <w:color w:val="000000" w:themeColor="text1"/>
                <w:sz w:val="20"/>
                <w:szCs w:val="20"/>
                <w:highlight w:val="lightGray"/>
                <w:lang w:val="az-Latn-AZ"/>
              </w:rPr>
              <w:t>)</w:t>
            </w:r>
          </w:p>
          <w:p w14:paraId="23721549" w14:textId="77777777"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2A4A21">
              <w:rPr>
                <w:lang w:val="en-US"/>
              </w:rPr>
              <w:instrText>HYPERLINK "mailto:tender@asco.az"</w:instrText>
            </w:r>
            <w:r>
              <w:fldChar w:fldCharType="separate"/>
            </w:r>
            <w:r w:rsidRPr="001A678A">
              <w:rPr>
                <w:rStyle w:val="a3"/>
                <w:rFonts w:ascii="Arial" w:hAnsi="Arial" w:cs="Arial"/>
                <w:sz w:val="20"/>
                <w:szCs w:val="20"/>
                <w:lang w:val="az-Latn-AZ"/>
              </w:rPr>
              <w:t>tender@asco.az</w:t>
            </w:r>
            <w:r>
              <w:fldChar w:fldCharType="end"/>
            </w:r>
            <w:r w:rsidRPr="001A678A">
              <w:rPr>
                <w:rFonts w:ascii="Arial" w:hAnsi="Arial" w:cs="Arial"/>
                <w:sz w:val="20"/>
                <w:szCs w:val="20"/>
                <w:lang w:val="az-Latn-AZ"/>
              </w:rPr>
              <w:t xml:space="preserve"> </w:t>
            </w:r>
          </w:p>
        </w:tc>
      </w:tr>
      <w:tr w:rsidR="00221A96" w:rsidRPr="00FE4BD1" w14:paraId="648E0F22"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33620F3"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E9AD7E7" w14:textId="77777777"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55999A6" w14:textId="53E88B0F"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52A8F">
              <w:rPr>
                <w:rFonts w:ascii="Arial" w:hAnsi="Arial" w:cs="Arial"/>
                <w:b/>
                <w:sz w:val="20"/>
                <w:szCs w:val="20"/>
                <w:highlight w:val="yellow"/>
                <w:lang w:val="az-Latn-AZ" w:eastAsia="ru-RU"/>
              </w:rPr>
              <w:t>1</w:t>
            </w:r>
            <w:r w:rsidR="001C0592">
              <w:rPr>
                <w:rFonts w:ascii="Arial" w:hAnsi="Arial" w:cs="Arial"/>
                <w:b/>
                <w:sz w:val="20"/>
                <w:szCs w:val="20"/>
                <w:highlight w:val="yellow"/>
                <w:lang w:val="az-Latn-AZ" w:eastAsia="ru-RU"/>
              </w:rPr>
              <w:t>2</w:t>
            </w:r>
            <w:r w:rsidR="0049326B">
              <w:rPr>
                <w:rFonts w:ascii="Arial" w:hAnsi="Arial" w:cs="Arial"/>
                <w:b/>
                <w:sz w:val="20"/>
                <w:szCs w:val="20"/>
                <w:highlight w:val="yellow"/>
                <w:lang w:val="az-Latn-AZ" w:eastAsia="ru-RU"/>
              </w:rPr>
              <w:t xml:space="preserve"> </w:t>
            </w:r>
            <w:r w:rsidR="001C0592">
              <w:rPr>
                <w:rFonts w:ascii="Arial" w:hAnsi="Arial" w:cs="Arial"/>
                <w:b/>
                <w:sz w:val="20"/>
                <w:szCs w:val="20"/>
                <w:highlight w:val="yellow"/>
                <w:lang w:val="az-Latn-AZ" w:eastAsia="ru-RU"/>
              </w:rPr>
              <w:t xml:space="preserve">mart </w:t>
            </w:r>
            <w:r w:rsidR="0049326B">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B52A8F">
              <w:rPr>
                <w:rFonts w:ascii="Arial" w:hAnsi="Arial" w:cs="Arial"/>
                <w:b/>
                <w:sz w:val="20"/>
                <w:szCs w:val="20"/>
                <w:highlight w:val="yellow"/>
                <w:lang w:val="az-Latn-AZ" w:eastAsia="ru-RU"/>
              </w:rPr>
              <w:t>5</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B52A8F">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69686240" w14:textId="77777777"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FE4BD1" w14:paraId="6B353A3E"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8E77C0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38E9308" w14:textId="77777777"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2FAB5600" w14:textId="77777777"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B0F0B66" w14:textId="77777777"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740855D4"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7ED1A936" w14:textId="77777777" w:rsidR="00221A96" w:rsidRPr="00712393" w:rsidRDefault="00221A96" w:rsidP="00221A96">
      <w:pPr>
        <w:rPr>
          <w:rFonts w:ascii="Arial" w:hAnsi="Arial" w:cs="Arial"/>
          <w:lang w:val="az-Latn-AZ"/>
        </w:rPr>
      </w:pPr>
    </w:p>
    <w:p w14:paraId="4C557EEB" w14:textId="77777777" w:rsidR="00221A96" w:rsidRPr="00712393" w:rsidRDefault="00221A96" w:rsidP="00221A96">
      <w:pPr>
        <w:rPr>
          <w:lang w:val="az-Latn-AZ"/>
        </w:rPr>
      </w:pPr>
    </w:p>
    <w:p w14:paraId="06F2D26B" w14:textId="77777777" w:rsidR="00221A96" w:rsidRPr="00712393" w:rsidRDefault="00221A96" w:rsidP="00221A96">
      <w:pPr>
        <w:rPr>
          <w:lang w:val="az-Latn-AZ"/>
        </w:rPr>
      </w:pPr>
    </w:p>
    <w:p w14:paraId="2C7F0C91" w14:textId="77777777" w:rsidR="00221A96" w:rsidRPr="00712393" w:rsidRDefault="00221A96" w:rsidP="00221A96">
      <w:pPr>
        <w:rPr>
          <w:lang w:val="az-Latn-AZ"/>
        </w:rPr>
      </w:pPr>
    </w:p>
    <w:p w14:paraId="2111EB46" w14:textId="77777777" w:rsidR="00221A96" w:rsidRPr="00712393" w:rsidRDefault="00221A96" w:rsidP="00221A96">
      <w:pPr>
        <w:rPr>
          <w:lang w:val="az-Latn-AZ"/>
        </w:rPr>
      </w:pPr>
    </w:p>
    <w:p w14:paraId="477B92AD" w14:textId="77777777" w:rsidR="00221A96" w:rsidRPr="00712393" w:rsidRDefault="00221A96" w:rsidP="00221A96">
      <w:pPr>
        <w:rPr>
          <w:lang w:val="az-Latn-AZ"/>
        </w:rPr>
      </w:pPr>
    </w:p>
    <w:p w14:paraId="6AB6E42A" w14:textId="77777777" w:rsidR="00221A96" w:rsidRPr="00712393" w:rsidRDefault="00221A96" w:rsidP="00221A96">
      <w:pPr>
        <w:rPr>
          <w:lang w:val="az-Latn-AZ"/>
        </w:rPr>
      </w:pPr>
    </w:p>
    <w:p w14:paraId="055C1FFD" w14:textId="77777777" w:rsidR="00221A96" w:rsidRPr="00712393" w:rsidRDefault="00221A96" w:rsidP="00221A96">
      <w:pPr>
        <w:rPr>
          <w:lang w:val="az-Latn-AZ"/>
        </w:rPr>
      </w:pPr>
    </w:p>
    <w:p w14:paraId="3A43E2A2" w14:textId="77777777" w:rsidR="00221A96" w:rsidRPr="00712393" w:rsidRDefault="00221A96" w:rsidP="00221A96">
      <w:pPr>
        <w:rPr>
          <w:lang w:val="az-Latn-AZ"/>
        </w:rPr>
      </w:pPr>
    </w:p>
    <w:p w14:paraId="595A43C1" w14:textId="77777777" w:rsidR="00221A96" w:rsidRDefault="00221A96" w:rsidP="00221A96">
      <w:pPr>
        <w:rPr>
          <w:lang w:val="az-Latn-AZ"/>
        </w:rPr>
      </w:pPr>
    </w:p>
    <w:p w14:paraId="76E63A52" w14:textId="77777777" w:rsidR="00221A96" w:rsidRDefault="00221A96" w:rsidP="00221A96">
      <w:pPr>
        <w:rPr>
          <w:lang w:val="az-Latn-AZ"/>
        </w:rPr>
      </w:pPr>
    </w:p>
    <w:p w14:paraId="79585B9D" w14:textId="77777777" w:rsidR="00221A96" w:rsidRDefault="00221A96" w:rsidP="00221A96">
      <w:pPr>
        <w:rPr>
          <w:lang w:val="az-Latn-AZ"/>
        </w:rPr>
      </w:pPr>
    </w:p>
    <w:p w14:paraId="4DBF91BE" w14:textId="77777777" w:rsidR="00221A96" w:rsidRDefault="00221A96" w:rsidP="00221A96">
      <w:pPr>
        <w:rPr>
          <w:lang w:val="az-Latn-AZ"/>
        </w:rPr>
      </w:pPr>
    </w:p>
    <w:p w14:paraId="4946FBAB" w14:textId="77777777" w:rsidR="00221A96" w:rsidRDefault="00221A96" w:rsidP="00221A96">
      <w:pPr>
        <w:rPr>
          <w:lang w:val="az-Latn-AZ"/>
        </w:rPr>
      </w:pPr>
    </w:p>
    <w:p w14:paraId="43319A33" w14:textId="77777777" w:rsidR="00221A96" w:rsidRDefault="00221A96" w:rsidP="00221A96">
      <w:pPr>
        <w:rPr>
          <w:lang w:val="az-Latn-AZ"/>
        </w:rPr>
      </w:pPr>
    </w:p>
    <w:p w14:paraId="60F57084" w14:textId="77777777" w:rsidR="00221A96" w:rsidRDefault="00221A96" w:rsidP="00221A96">
      <w:pPr>
        <w:rPr>
          <w:lang w:val="az-Latn-AZ"/>
        </w:rPr>
      </w:pPr>
    </w:p>
    <w:p w14:paraId="42EA5790" w14:textId="77777777" w:rsidR="00221A96" w:rsidRDefault="00221A96" w:rsidP="00221A96">
      <w:pPr>
        <w:rPr>
          <w:lang w:val="az-Latn-AZ"/>
        </w:rPr>
      </w:pPr>
    </w:p>
    <w:p w14:paraId="332E0076" w14:textId="77777777" w:rsidR="00221A96" w:rsidRDefault="00221A96" w:rsidP="00221A96">
      <w:pPr>
        <w:rPr>
          <w:lang w:val="az-Latn-AZ"/>
        </w:rPr>
      </w:pPr>
    </w:p>
    <w:p w14:paraId="06D47DD8" w14:textId="77777777" w:rsidR="00221A96" w:rsidRDefault="00221A96" w:rsidP="00221A96">
      <w:pPr>
        <w:rPr>
          <w:lang w:val="az-Latn-AZ"/>
        </w:rPr>
      </w:pPr>
    </w:p>
    <w:p w14:paraId="20EC8C2E" w14:textId="77777777" w:rsidR="00221A96" w:rsidRDefault="00221A96" w:rsidP="00221A96">
      <w:pPr>
        <w:rPr>
          <w:lang w:val="az-Latn-AZ"/>
        </w:rPr>
      </w:pPr>
    </w:p>
    <w:p w14:paraId="2DCA89D8" w14:textId="77777777" w:rsidR="00221A96" w:rsidRDefault="00221A96" w:rsidP="00221A96">
      <w:pPr>
        <w:rPr>
          <w:lang w:val="az-Latn-AZ"/>
        </w:rPr>
      </w:pPr>
    </w:p>
    <w:p w14:paraId="4E16E1BC" w14:textId="77777777" w:rsidR="00221A96" w:rsidRDefault="00221A96" w:rsidP="00221A96">
      <w:pPr>
        <w:spacing w:after="0" w:line="360" w:lineRule="auto"/>
        <w:jc w:val="center"/>
        <w:rPr>
          <w:rFonts w:ascii="Arial" w:hAnsi="Arial" w:cs="Arial"/>
          <w:b/>
          <w:sz w:val="24"/>
          <w:szCs w:val="24"/>
          <w:lang w:val="az-Latn-AZ"/>
        </w:rPr>
      </w:pPr>
    </w:p>
    <w:p w14:paraId="5EDEC0F6" w14:textId="77777777" w:rsidR="00221A96" w:rsidRDefault="00221A96" w:rsidP="00221A96">
      <w:pPr>
        <w:spacing w:after="0" w:line="360" w:lineRule="auto"/>
        <w:jc w:val="center"/>
        <w:rPr>
          <w:rFonts w:ascii="Arial" w:hAnsi="Arial" w:cs="Arial"/>
          <w:b/>
          <w:sz w:val="24"/>
          <w:szCs w:val="24"/>
          <w:lang w:val="az-Latn-AZ"/>
        </w:rPr>
      </w:pPr>
    </w:p>
    <w:p w14:paraId="229D8B24" w14:textId="77777777" w:rsidR="004133F7" w:rsidRDefault="004133F7" w:rsidP="00221A96">
      <w:pPr>
        <w:spacing w:after="0" w:line="360" w:lineRule="auto"/>
        <w:jc w:val="center"/>
        <w:rPr>
          <w:rFonts w:ascii="Arial" w:hAnsi="Arial" w:cs="Arial"/>
          <w:b/>
          <w:sz w:val="24"/>
          <w:szCs w:val="24"/>
          <w:lang w:val="az-Latn-AZ"/>
        </w:rPr>
      </w:pPr>
    </w:p>
    <w:p w14:paraId="10EF9B87" w14:textId="77777777" w:rsidR="004133F7" w:rsidRDefault="004133F7" w:rsidP="00221A96">
      <w:pPr>
        <w:spacing w:after="0" w:line="360" w:lineRule="auto"/>
        <w:jc w:val="center"/>
        <w:rPr>
          <w:rFonts w:ascii="Arial" w:hAnsi="Arial" w:cs="Arial"/>
          <w:b/>
          <w:sz w:val="24"/>
          <w:szCs w:val="24"/>
          <w:lang w:val="az-Latn-AZ"/>
        </w:rPr>
      </w:pPr>
    </w:p>
    <w:p w14:paraId="0C276583"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E6DFD4C"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C9B3AFB"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2A327804" w14:textId="77777777" w:rsidR="00221A96" w:rsidRDefault="00221A96" w:rsidP="00221A96">
      <w:pPr>
        <w:spacing w:after="0" w:line="360" w:lineRule="auto"/>
        <w:rPr>
          <w:rFonts w:ascii="Arial" w:hAnsi="Arial" w:cs="Arial"/>
          <w:b/>
          <w:sz w:val="24"/>
          <w:szCs w:val="24"/>
          <w:lang w:val="az-Latn-AZ"/>
        </w:rPr>
      </w:pPr>
    </w:p>
    <w:p w14:paraId="6D32FA35"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57B5AB67"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F7D7AD6" w14:textId="77777777" w:rsidR="00221A96" w:rsidRDefault="00221A96" w:rsidP="00221A96">
      <w:pPr>
        <w:spacing w:after="0" w:line="240" w:lineRule="auto"/>
        <w:rPr>
          <w:rFonts w:ascii="Arial" w:hAnsi="Arial" w:cs="Arial"/>
          <w:bCs/>
          <w:i/>
          <w:sz w:val="24"/>
          <w:szCs w:val="24"/>
          <w:lang w:val="az-Latn-AZ" w:eastAsia="ru-RU"/>
        </w:rPr>
      </w:pPr>
    </w:p>
    <w:p w14:paraId="3BDE5D94"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5CB8B7BA"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356D46EB" w14:textId="77777777" w:rsidR="00221A96" w:rsidRDefault="00221A96" w:rsidP="00221A96">
      <w:pPr>
        <w:spacing w:after="0" w:line="240" w:lineRule="auto"/>
        <w:jc w:val="both"/>
        <w:rPr>
          <w:rFonts w:ascii="Arial" w:hAnsi="Arial" w:cs="Arial"/>
          <w:bCs/>
          <w:sz w:val="24"/>
          <w:szCs w:val="24"/>
          <w:lang w:val="az-Latn-AZ" w:eastAsia="ru-RU"/>
        </w:rPr>
      </w:pPr>
    </w:p>
    <w:p w14:paraId="3C4671E0"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58B634E"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7F6DABBB"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2D6223A4" w14:textId="77777777"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28FE040D" w14:textId="77777777" w:rsidR="00221A96" w:rsidRDefault="00221A96" w:rsidP="00221A96">
      <w:pPr>
        <w:spacing w:after="0"/>
        <w:jc w:val="both"/>
        <w:rPr>
          <w:rFonts w:ascii="Arial" w:hAnsi="Arial" w:cs="Arial"/>
          <w:sz w:val="24"/>
          <w:szCs w:val="24"/>
          <w:lang w:val="az-Latn-AZ"/>
        </w:rPr>
      </w:pPr>
    </w:p>
    <w:p w14:paraId="33EE266A"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5244731E"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7013219" w14:textId="77777777"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3EBA7A5"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328B587B" w14:textId="77777777" w:rsidR="00221A96" w:rsidRDefault="00221A96" w:rsidP="00221A96">
      <w:pPr>
        <w:spacing w:after="0" w:line="360" w:lineRule="auto"/>
        <w:rPr>
          <w:rFonts w:ascii="Arial" w:hAnsi="Arial" w:cs="Arial"/>
          <w:b/>
          <w:sz w:val="24"/>
          <w:szCs w:val="24"/>
          <w:lang w:val="az-Latn-AZ"/>
        </w:rPr>
      </w:pPr>
    </w:p>
    <w:p w14:paraId="26CE441F" w14:textId="77777777"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2182025" w14:textId="77777777"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0295FED7" w14:textId="77777777" w:rsidR="00221A96" w:rsidRDefault="00221A96" w:rsidP="00221A96">
      <w:pPr>
        <w:spacing w:after="0" w:line="240" w:lineRule="auto"/>
        <w:contextualSpacing/>
        <w:rPr>
          <w:rFonts w:ascii="Arial" w:hAnsi="Arial" w:cs="Arial"/>
          <w:i/>
          <w:sz w:val="24"/>
          <w:szCs w:val="24"/>
          <w:lang w:val="az-Latn-AZ"/>
        </w:rPr>
      </w:pPr>
    </w:p>
    <w:p w14:paraId="4F5E37F3" w14:textId="77777777" w:rsidR="00221A96" w:rsidRDefault="00221A96" w:rsidP="00221A96">
      <w:pPr>
        <w:spacing w:after="0" w:line="240" w:lineRule="auto"/>
        <w:contextualSpacing/>
        <w:rPr>
          <w:rFonts w:ascii="Arial" w:hAnsi="Arial" w:cs="Arial"/>
          <w:i/>
          <w:sz w:val="24"/>
          <w:szCs w:val="24"/>
          <w:lang w:val="az-Latn-AZ"/>
        </w:rPr>
      </w:pPr>
    </w:p>
    <w:p w14:paraId="6C9547CF" w14:textId="77777777"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5F0BB9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6F58B51D" w14:textId="77777777"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39291B0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8FE1721"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46CA5369" w14:textId="77777777"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AE065E3" w14:textId="77777777" w:rsidR="004D117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p>
    <w:p w14:paraId="2F0D1DEF" w14:textId="77777777" w:rsidR="004D1176" w:rsidRDefault="004D1176" w:rsidP="00221A96">
      <w:pPr>
        <w:rPr>
          <w:rFonts w:ascii="Arial" w:hAnsi="Arial" w:cs="Arial"/>
          <w:sz w:val="24"/>
          <w:szCs w:val="24"/>
          <w:lang w:val="az-Latn-AZ"/>
        </w:rPr>
      </w:pPr>
    </w:p>
    <w:p w14:paraId="5AEEB7E3" w14:textId="4DB18A22" w:rsidR="00221A96" w:rsidRDefault="00221A96" w:rsidP="00221A96">
      <w:pPr>
        <w:rPr>
          <w:rFonts w:ascii="Arial" w:hAnsi="Arial" w:cs="Arial"/>
          <w:sz w:val="24"/>
          <w:szCs w:val="24"/>
          <w:lang w:val="az-Latn-AZ"/>
        </w:rPr>
      </w:pPr>
      <w:r>
        <w:rPr>
          <w:rFonts w:ascii="Arial" w:hAnsi="Arial" w:cs="Arial"/>
          <w:sz w:val="24"/>
          <w:szCs w:val="24"/>
          <w:lang w:val="az-Latn-AZ"/>
        </w:rPr>
        <w:t xml:space="preserve">                    </w:t>
      </w:r>
    </w:p>
    <w:p w14:paraId="13116A04" w14:textId="3E6736DF" w:rsidR="00221A96" w:rsidRDefault="00221A96" w:rsidP="00B52A8F">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9958" w:type="dxa"/>
        <w:tblInd w:w="137" w:type="dxa"/>
        <w:tblLook w:val="04A0" w:firstRow="1" w:lastRow="0" w:firstColumn="1" w:lastColumn="0" w:noHBand="0" w:noVBand="1"/>
      </w:tblPr>
      <w:tblGrid>
        <w:gridCol w:w="486"/>
        <w:gridCol w:w="3058"/>
        <w:gridCol w:w="1791"/>
        <w:gridCol w:w="922"/>
        <w:gridCol w:w="750"/>
        <w:gridCol w:w="1356"/>
        <w:gridCol w:w="1595"/>
      </w:tblGrid>
      <w:tr w:rsidR="00CB4A9B" w:rsidRPr="00A06663" w14:paraId="7B4427D2" w14:textId="77777777" w:rsidTr="00603470">
        <w:trPr>
          <w:trHeight w:val="600"/>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C7500" w14:textId="77777777" w:rsidR="00CB4A9B" w:rsidRPr="00A06663" w:rsidRDefault="00CB4A9B" w:rsidP="00603470">
            <w:pPr>
              <w:spacing w:after="0" w:line="240" w:lineRule="auto"/>
              <w:ind w:left="-25"/>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w:t>
            </w:r>
          </w:p>
        </w:tc>
        <w:tc>
          <w:tcPr>
            <w:tcW w:w="3058" w:type="dxa"/>
            <w:tcBorders>
              <w:top w:val="single" w:sz="4" w:space="0" w:color="auto"/>
              <w:left w:val="nil"/>
              <w:bottom w:val="single" w:sz="4" w:space="0" w:color="auto"/>
              <w:right w:val="single" w:sz="4" w:space="0" w:color="auto"/>
            </w:tcBorders>
            <w:shd w:val="clear" w:color="000000" w:fill="FFFFFF"/>
            <w:vAlign w:val="center"/>
            <w:hideMark/>
          </w:tcPr>
          <w:p w14:paraId="0D3143D7"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xml:space="preserve">Malın adı  </w:t>
            </w:r>
          </w:p>
        </w:tc>
        <w:tc>
          <w:tcPr>
            <w:tcW w:w="1791" w:type="dxa"/>
            <w:tcBorders>
              <w:top w:val="single" w:sz="4" w:space="0" w:color="auto"/>
              <w:left w:val="nil"/>
              <w:bottom w:val="single" w:sz="4" w:space="0" w:color="auto"/>
              <w:right w:val="single" w:sz="4" w:space="0" w:color="auto"/>
            </w:tcBorders>
            <w:shd w:val="clear" w:color="000000" w:fill="FFFFFF"/>
            <w:vAlign w:val="center"/>
            <w:hideMark/>
          </w:tcPr>
          <w:p w14:paraId="3604437B"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Kodu, tipi, markası, parametrləri</w:t>
            </w:r>
          </w:p>
        </w:tc>
        <w:tc>
          <w:tcPr>
            <w:tcW w:w="922" w:type="dxa"/>
            <w:tcBorders>
              <w:top w:val="single" w:sz="4" w:space="0" w:color="auto"/>
              <w:left w:val="nil"/>
              <w:bottom w:val="single" w:sz="4" w:space="0" w:color="auto"/>
              <w:right w:val="single" w:sz="4" w:space="0" w:color="auto"/>
            </w:tcBorders>
            <w:shd w:val="clear" w:color="000000" w:fill="FFFFFF"/>
            <w:vAlign w:val="center"/>
            <w:hideMark/>
          </w:tcPr>
          <w:p w14:paraId="5C9D9E3F"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Ölçü vahidi</w:t>
            </w:r>
          </w:p>
        </w:tc>
        <w:tc>
          <w:tcPr>
            <w:tcW w:w="750" w:type="dxa"/>
            <w:tcBorders>
              <w:top w:val="single" w:sz="4" w:space="0" w:color="auto"/>
              <w:left w:val="nil"/>
              <w:bottom w:val="single" w:sz="4" w:space="0" w:color="auto"/>
              <w:right w:val="single" w:sz="4" w:space="0" w:color="auto"/>
            </w:tcBorders>
            <w:shd w:val="clear" w:color="000000" w:fill="FFFFFF"/>
            <w:vAlign w:val="center"/>
            <w:hideMark/>
          </w:tcPr>
          <w:p w14:paraId="25CCCB8D"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Sayı</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3CA9B2F2"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xml:space="preserve">Tələbnamə </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5542B5C5"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Təyinatı</w:t>
            </w:r>
          </w:p>
        </w:tc>
      </w:tr>
      <w:tr w:rsidR="00CB4A9B" w:rsidRPr="00A06663" w14:paraId="288AFB2B" w14:textId="77777777" w:rsidTr="00603470">
        <w:trPr>
          <w:trHeight w:val="57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0B89AA7"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w:t>
            </w:r>
          </w:p>
        </w:tc>
        <w:tc>
          <w:tcPr>
            <w:tcW w:w="3058" w:type="dxa"/>
            <w:tcBorders>
              <w:top w:val="nil"/>
              <w:left w:val="nil"/>
              <w:bottom w:val="single" w:sz="4" w:space="0" w:color="auto"/>
              <w:right w:val="single" w:sz="4" w:space="0" w:color="auto"/>
            </w:tcBorders>
            <w:shd w:val="clear" w:color="000000" w:fill="FFFFFF"/>
            <w:vAlign w:val="center"/>
            <w:hideMark/>
          </w:tcPr>
          <w:p w14:paraId="4511B9C8"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Şüşəli ruberoid ГОСТ 10923-93</w:t>
            </w:r>
          </w:p>
        </w:tc>
        <w:tc>
          <w:tcPr>
            <w:tcW w:w="1791" w:type="dxa"/>
            <w:tcBorders>
              <w:top w:val="nil"/>
              <w:left w:val="nil"/>
              <w:bottom w:val="single" w:sz="4" w:space="0" w:color="auto"/>
              <w:right w:val="single" w:sz="4" w:space="0" w:color="auto"/>
            </w:tcBorders>
            <w:shd w:val="clear" w:color="000000" w:fill="FFFFFF"/>
            <w:vAlign w:val="center"/>
            <w:hideMark/>
          </w:tcPr>
          <w:p w14:paraId="54110194"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TPP 1x9m B=2,5mm</w:t>
            </w:r>
          </w:p>
        </w:tc>
        <w:tc>
          <w:tcPr>
            <w:tcW w:w="922" w:type="dxa"/>
            <w:tcBorders>
              <w:top w:val="nil"/>
              <w:left w:val="nil"/>
              <w:bottom w:val="single" w:sz="4" w:space="0" w:color="auto"/>
              <w:right w:val="single" w:sz="4" w:space="0" w:color="auto"/>
            </w:tcBorders>
            <w:shd w:val="clear" w:color="000000" w:fill="FFFFFF"/>
            <w:vAlign w:val="center"/>
            <w:hideMark/>
          </w:tcPr>
          <w:p w14:paraId="2B765A7E"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ədəd</w:t>
            </w:r>
          </w:p>
        </w:tc>
        <w:tc>
          <w:tcPr>
            <w:tcW w:w="750" w:type="dxa"/>
            <w:tcBorders>
              <w:top w:val="nil"/>
              <w:left w:val="nil"/>
              <w:bottom w:val="single" w:sz="4" w:space="0" w:color="auto"/>
              <w:right w:val="single" w:sz="4" w:space="0" w:color="auto"/>
            </w:tcBorders>
            <w:shd w:val="clear" w:color="000000" w:fill="FFFFFF"/>
            <w:vAlign w:val="center"/>
            <w:hideMark/>
          </w:tcPr>
          <w:p w14:paraId="767A5170"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100</w:t>
            </w:r>
          </w:p>
        </w:tc>
        <w:tc>
          <w:tcPr>
            <w:tcW w:w="13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932255"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10120094</w:t>
            </w:r>
          </w:p>
        </w:tc>
        <w:tc>
          <w:tcPr>
            <w:tcW w:w="15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98FF68"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Dənizçi Təmir-Tikinti MMC</w:t>
            </w:r>
          </w:p>
        </w:tc>
      </w:tr>
      <w:tr w:rsidR="00CB4A9B" w:rsidRPr="00A06663" w14:paraId="67CD1D28"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6D277E9"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2</w:t>
            </w:r>
          </w:p>
        </w:tc>
        <w:tc>
          <w:tcPr>
            <w:tcW w:w="3058" w:type="dxa"/>
            <w:tcBorders>
              <w:top w:val="nil"/>
              <w:left w:val="nil"/>
              <w:bottom w:val="single" w:sz="4" w:space="0" w:color="auto"/>
              <w:right w:val="single" w:sz="4" w:space="0" w:color="auto"/>
            </w:tcBorders>
            <w:shd w:val="clear" w:color="000000" w:fill="FFFFFF"/>
            <w:vAlign w:val="center"/>
            <w:hideMark/>
          </w:tcPr>
          <w:p w14:paraId="034F16F1"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Keramik plitə (Metlax,ağ üzəri açıq qəhvəyi zolaqlı) sürüşməyən ГОСТ  6787-2001</w:t>
            </w:r>
          </w:p>
        </w:tc>
        <w:tc>
          <w:tcPr>
            <w:tcW w:w="1791" w:type="dxa"/>
            <w:tcBorders>
              <w:top w:val="nil"/>
              <w:left w:val="nil"/>
              <w:bottom w:val="single" w:sz="4" w:space="0" w:color="auto"/>
              <w:right w:val="single" w:sz="4" w:space="0" w:color="auto"/>
            </w:tcBorders>
            <w:shd w:val="clear" w:color="000000" w:fill="FFFFFF"/>
            <w:vAlign w:val="center"/>
            <w:hideMark/>
          </w:tcPr>
          <w:p w14:paraId="0C2FC13E"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xml:space="preserve"> 40x40x1 sm</w:t>
            </w:r>
          </w:p>
        </w:tc>
        <w:tc>
          <w:tcPr>
            <w:tcW w:w="922" w:type="dxa"/>
            <w:tcBorders>
              <w:top w:val="nil"/>
              <w:left w:val="nil"/>
              <w:bottom w:val="single" w:sz="4" w:space="0" w:color="auto"/>
              <w:right w:val="single" w:sz="4" w:space="0" w:color="auto"/>
            </w:tcBorders>
            <w:shd w:val="clear" w:color="000000" w:fill="FFFFFF"/>
            <w:vAlign w:val="center"/>
            <w:hideMark/>
          </w:tcPr>
          <w:p w14:paraId="1F152904"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m²</w:t>
            </w:r>
          </w:p>
        </w:tc>
        <w:tc>
          <w:tcPr>
            <w:tcW w:w="750" w:type="dxa"/>
            <w:tcBorders>
              <w:top w:val="nil"/>
              <w:left w:val="nil"/>
              <w:bottom w:val="single" w:sz="4" w:space="0" w:color="auto"/>
              <w:right w:val="single" w:sz="4" w:space="0" w:color="auto"/>
            </w:tcBorders>
            <w:shd w:val="clear" w:color="000000" w:fill="FFFFFF"/>
            <w:vAlign w:val="center"/>
            <w:hideMark/>
          </w:tcPr>
          <w:p w14:paraId="09D33F7C"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120</w:t>
            </w:r>
          </w:p>
        </w:tc>
        <w:tc>
          <w:tcPr>
            <w:tcW w:w="1356" w:type="dxa"/>
            <w:vMerge/>
            <w:tcBorders>
              <w:top w:val="nil"/>
              <w:left w:val="single" w:sz="4" w:space="0" w:color="auto"/>
              <w:bottom w:val="single" w:sz="4" w:space="0" w:color="000000"/>
              <w:right w:val="single" w:sz="4" w:space="0" w:color="auto"/>
            </w:tcBorders>
            <w:vAlign w:val="center"/>
            <w:hideMark/>
          </w:tcPr>
          <w:p w14:paraId="083735C1"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4915E3B3"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r>
      <w:tr w:rsidR="00CB4A9B" w:rsidRPr="00A06663" w14:paraId="3FC9C5E1"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2E488DC"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3</w:t>
            </w:r>
          </w:p>
        </w:tc>
        <w:tc>
          <w:tcPr>
            <w:tcW w:w="3058" w:type="dxa"/>
            <w:tcBorders>
              <w:top w:val="nil"/>
              <w:left w:val="nil"/>
              <w:bottom w:val="single" w:sz="4" w:space="0" w:color="auto"/>
              <w:right w:val="single" w:sz="4" w:space="0" w:color="auto"/>
            </w:tcBorders>
            <w:shd w:val="clear" w:color="000000" w:fill="FFFFFF"/>
            <w:vAlign w:val="center"/>
            <w:hideMark/>
          </w:tcPr>
          <w:p w14:paraId="54632707"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xml:space="preserve">Keramoqranit  plitə (Metlax,açıq boz, parlaq)   ГОСТ  6787-2001 </w:t>
            </w:r>
          </w:p>
        </w:tc>
        <w:tc>
          <w:tcPr>
            <w:tcW w:w="1791" w:type="dxa"/>
            <w:tcBorders>
              <w:top w:val="nil"/>
              <w:left w:val="nil"/>
              <w:bottom w:val="single" w:sz="4" w:space="0" w:color="auto"/>
              <w:right w:val="single" w:sz="4" w:space="0" w:color="auto"/>
            </w:tcBorders>
            <w:shd w:val="clear" w:color="000000" w:fill="FFFFFF"/>
            <w:vAlign w:val="center"/>
            <w:hideMark/>
          </w:tcPr>
          <w:p w14:paraId="7ADD1FD7"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120x60x1 sm</w:t>
            </w:r>
          </w:p>
        </w:tc>
        <w:tc>
          <w:tcPr>
            <w:tcW w:w="922" w:type="dxa"/>
            <w:tcBorders>
              <w:top w:val="nil"/>
              <w:left w:val="nil"/>
              <w:bottom w:val="single" w:sz="4" w:space="0" w:color="auto"/>
              <w:right w:val="single" w:sz="4" w:space="0" w:color="auto"/>
            </w:tcBorders>
            <w:shd w:val="clear" w:color="000000" w:fill="FFFFFF"/>
            <w:vAlign w:val="center"/>
            <w:hideMark/>
          </w:tcPr>
          <w:p w14:paraId="101B7551"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m²</w:t>
            </w:r>
          </w:p>
        </w:tc>
        <w:tc>
          <w:tcPr>
            <w:tcW w:w="750" w:type="dxa"/>
            <w:tcBorders>
              <w:top w:val="nil"/>
              <w:left w:val="nil"/>
              <w:bottom w:val="single" w:sz="4" w:space="0" w:color="auto"/>
              <w:right w:val="single" w:sz="4" w:space="0" w:color="auto"/>
            </w:tcBorders>
            <w:shd w:val="clear" w:color="000000" w:fill="FFFFFF"/>
            <w:vAlign w:val="center"/>
            <w:hideMark/>
          </w:tcPr>
          <w:p w14:paraId="087061CC"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250</w:t>
            </w:r>
          </w:p>
        </w:tc>
        <w:tc>
          <w:tcPr>
            <w:tcW w:w="1356" w:type="dxa"/>
            <w:vMerge/>
            <w:tcBorders>
              <w:top w:val="nil"/>
              <w:left w:val="single" w:sz="4" w:space="0" w:color="auto"/>
              <w:bottom w:val="single" w:sz="4" w:space="0" w:color="000000"/>
              <w:right w:val="single" w:sz="4" w:space="0" w:color="auto"/>
            </w:tcBorders>
            <w:vAlign w:val="center"/>
            <w:hideMark/>
          </w:tcPr>
          <w:p w14:paraId="5A647984"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5B96B5D0"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r>
      <w:tr w:rsidR="00CB4A9B" w:rsidRPr="00A06663" w14:paraId="139C2A9F"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AB90FFF"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4</w:t>
            </w:r>
          </w:p>
        </w:tc>
        <w:tc>
          <w:tcPr>
            <w:tcW w:w="3058" w:type="dxa"/>
            <w:tcBorders>
              <w:top w:val="nil"/>
              <w:left w:val="nil"/>
              <w:bottom w:val="single" w:sz="4" w:space="0" w:color="auto"/>
              <w:right w:val="single" w:sz="4" w:space="0" w:color="auto"/>
            </w:tcBorders>
            <w:shd w:val="clear" w:color="000000" w:fill="FFFFFF"/>
            <w:vAlign w:val="center"/>
            <w:hideMark/>
          </w:tcPr>
          <w:p w14:paraId="68A77982"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Keramoqranit  plitə üçün kant (qara rəng)  ГОСТ  6787-2001</w:t>
            </w:r>
          </w:p>
        </w:tc>
        <w:tc>
          <w:tcPr>
            <w:tcW w:w="1791" w:type="dxa"/>
            <w:tcBorders>
              <w:top w:val="nil"/>
              <w:left w:val="nil"/>
              <w:bottom w:val="single" w:sz="4" w:space="0" w:color="auto"/>
              <w:right w:val="single" w:sz="4" w:space="0" w:color="auto"/>
            </w:tcBorders>
            <w:shd w:val="clear" w:color="000000" w:fill="FFFFFF"/>
            <w:vAlign w:val="center"/>
            <w:hideMark/>
          </w:tcPr>
          <w:p w14:paraId="7BED6230"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20x60x1 sm</w:t>
            </w:r>
          </w:p>
        </w:tc>
        <w:tc>
          <w:tcPr>
            <w:tcW w:w="922" w:type="dxa"/>
            <w:tcBorders>
              <w:top w:val="nil"/>
              <w:left w:val="nil"/>
              <w:bottom w:val="single" w:sz="4" w:space="0" w:color="auto"/>
              <w:right w:val="single" w:sz="4" w:space="0" w:color="auto"/>
            </w:tcBorders>
            <w:shd w:val="clear" w:color="000000" w:fill="FFFFFF"/>
            <w:vAlign w:val="center"/>
            <w:hideMark/>
          </w:tcPr>
          <w:p w14:paraId="5CDCD634"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m²</w:t>
            </w:r>
          </w:p>
        </w:tc>
        <w:tc>
          <w:tcPr>
            <w:tcW w:w="750" w:type="dxa"/>
            <w:tcBorders>
              <w:top w:val="nil"/>
              <w:left w:val="nil"/>
              <w:bottom w:val="single" w:sz="4" w:space="0" w:color="auto"/>
              <w:right w:val="single" w:sz="4" w:space="0" w:color="auto"/>
            </w:tcBorders>
            <w:shd w:val="clear" w:color="000000" w:fill="FFFFFF"/>
            <w:vAlign w:val="center"/>
            <w:hideMark/>
          </w:tcPr>
          <w:p w14:paraId="1F127204"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35</w:t>
            </w:r>
          </w:p>
        </w:tc>
        <w:tc>
          <w:tcPr>
            <w:tcW w:w="1356" w:type="dxa"/>
            <w:vMerge/>
            <w:tcBorders>
              <w:top w:val="nil"/>
              <w:left w:val="single" w:sz="4" w:space="0" w:color="auto"/>
              <w:bottom w:val="single" w:sz="4" w:space="0" w:color="000000"/>
              <w:right w:val="single" w:sz="4" w:space="0" w:color="auto"/>
            </w:tcBorders>
            <w:vAlign w:val="center"/>
            <w:hideMark/>
          </w:tcPr>
          <w:p w14:paraId="21ACD73A"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7EC98264"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r>
      <w:tr w:rsidR="00CB4A9B" w:rsidRPr="00A06663" w14:paraId="5CE11619" w14:textId="77777777" w:rsidTr="00603470">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91BC5A4"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5</w:t>
            </w:r>
          </w:p>
        </w:tc>
        <w:tc>
          <w:tcPr>
            <w:tcW w:w="3058" w:type="dxa"/>
            <w:tcBorders>
              <w:top w:val="nil"/>
              <w:left w:val="nil"/>
              <w:bottom w:val="single" w:sz="4" w:space="0" w:color="auto"/>
              <w:right w:val="single" w:sz="4" w:space="0" w:color="auto"/>
            </w:tcBorders>
            <w:shd w:val="clear" w:color="000000" w:fill="FFFFFF"/>
            <w:vAlign w:val="center"/>
            <w:hideMark/>
          </w:tcPr>
          <w:p w14:paraId="697A010A"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xml:space="preserve">Alçipan (yaşıl)  ГОСТ 6266-97 </w:t>
            </w:r>
          </w:p>
        </w:tc>
        <w:tc>
          <w:tcPr>
            <w:tcW w:w="1791" w:type="dxa"/>
            <w:tcBorders>
              <w:top w:val="nil"/>
              <w:left w:val="nil"/>
              <w:bottom w:val="single" w:sz="4" w:space="0" w:color="auto"/>
              <w:right w:val="single" w:sz="4" w:space="0" w:color="auto"/>
            </w:tcBorders>
            <w:shd w:val="clear" w:color="000000" w:fill="FFFFFF"/>
            <w:vAlign w:val="center"/>
            <w:hideMark/>
          </w:tcPr>
          <w:p w14:paraId="0886BC05"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xml:space="preserve">12x2500x1200 mm  </w:t>
            </w:r>
          </w:p>
        </w:tc>
        <w:tc>
          <w:tcPr>
            <w:tcW w:w="922" w:type="dxa"/>
            <w:tcBorders>
              <w:top w:val="nil"/>
              <w:left w:val="nil"/>
              <w:bottom w:val="single" w:sz="4" w:space="0" w:color="auto"/>
              <w:right w:val="single" w:sz="4" w:space="0" w:color="auto"/>
            </w:tcBorders>
            <w:shd w:val="clear" w:color="000000" w:fill="FFFFFF"/>
            <w:vAlign w:val="center"/>
            <w:hideMark/>
          </w:tcPr>
          <w:p w14:paraId="33E7C80F"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ədəd</w:t>
            </w:r>
          </w:p>
        </w:tc>
        <w:tc>
          <w:tcPr>
            <w:tcW w:w="750" w:type="dxa"/>
            <w:tcBorders>
              <w:top w:val="nil"/>
              <w:left w:val="nil"/>
              <w:bottom w:val="single" w:sz="4" w:space="0" w:color="auto"/>
              <w:right w:val="single" w:sz="4" w:space="0" w:color="auto"/>
            </w:tcBorders>
            <w:shd w:val="clear" w:color="000000" w:fill="FFFFFF"/>
            <w:vAlign w:val="center"/>
            <w:hideMark/>
          </w:tcPr>
          <w:p w14:paraId="5DF2C2C9"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180</w:t>
            </w:r>
          </w:p>
        </w:tc>
        <w:tc>
          <w:tcPr>
            <w:tcW w:w="1356" w:type="dxa"/>
            <w:vMerge/>
            <w:tcBorders>
              <w:top w:val="nil"/>
              <w:left w:val="single" w:sz="4" w:space="0" w:color="auto"/>
              <w:bottom w:val="single" w:sz="4" w:space="0" w:color="000000"/>
              <w:right w:val="single" w:sz="4" w:space="0" w:color="auto"/>
            </w:tcBorders>
            <w:vAlign w:val="center"/>
            <w:hideMark/>
          </w:tcPr>
          <w:p w14:paraId="452782F8"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17D837CB"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r>
      <w:tr w:rsidR="00CB4A9B" w:rsidRPr="00A06663" w14:paraId="1538D2C3" w14:textId="77777777" w:rsidTr="00603470">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219B57E"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6</w:t>
            </w:r>
          </w:p>
        </w:tc>
        <w:tc>
          <w:tcPr>
            <w:tcW w:w="3058" w:type="dxa"/>
            <w:tcBorders>
              <w:top w:val="nil"/>
              <w:left w:val="nil"/>
              <w:bottom w:val="single" w:sz="4" w:space="0" w:color="auto"/>
              <w:right w:val="single" w:sz="4" w:space="0" w:color="auto"/>
            </w:tcBorders>
            <w:shd w:val="clear" w:color="000000" w:fill="FFFFFF"/>
            <w:vAlign w:val="center"/>
            <w:hideMark/>
          </w:tcPr>
          <w:p w14:paraId="6F5478A4"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Profil C şəkilli (alçipan üçün) ГОСТ 14918-2020</w:t>
            </w:r>
          </w:p>
        </w:tc>
        <w:tc>
          <w:tcPr>
            <w:tcW w:w="1791" w:type="dxa"/>
            <w:tcBorders>
              <w:top w:val="nil"/>
              <w:left w:val="nil"/>
              <w:bottom w:val="single" w:sz="4" w:space="0" w:color="auto"/>
              <w:right w:val="single" w:sz="4" w:space="0" w:color="auto"/>
            </w:tcBorders>
            <w:shd w:val="clear" w:color="000000" w:fill="FFFFFF"/>
            <w:vAlign w:val="center"/>
            <w:hideMark/>
          </w:tcPr>
          <w:p w14:paraId="16A50B90"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L=3 m</w:t>
            </w:r>
          </w:p>
        </w:tc>
        <w:tc>
          <w:tcPr>
            <w:tcW w:w="922" w:type="dxa"/>
            <w:tcBorders>
              <w:top w:val="nil"/>
              <w:left w:val="nil"/>
              <w:bottom w:val="single" w:sz="4" w:space="0" w:color="auto"/>
              <w:right w:val="single" w:sz="4" w:space="0" w:color="auto"/>
            </w:tcBorders>
            <w:shd w:val="clear" w:color="000000" w:fill="FFFFFF"/>
            <w:vAlign w:val="center"/>
            <w:hideMark/>
          </w:tcPr>
          <w:p w14:paraId="54B96103"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metr</w:t>
            </w:r>
          </w:p>
        </w:tc>
        <w:tc>
          <w:tcPr>
            <w:tcW w:w="750" w:type="dxa"/>
            <w:tcBorders>
              <w:top w:val="nil"/>
              <w:left w:val="nil"/>
              <w:bottom w:val="single" w:sz="4" w:space="0" w:color="auto"/>
              <w:right w:val="single" w:sz="4" w:space="0" w:color="auto"/>
            </w:tcBorders>
            <w:shd w:val="clear" w:color="000000" w:fill="FFFFFF"/>
            <w:vAlign w:val="center"/>
            <w:hideMark/>
          </w:tcPr>
          <w:p w14:paraId="66CB97CA"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2500</w:t>
            </w:r>
          </w:p>
        </w:tc>
        <w:tc>
          <w:tcPr>
            <w:tcW w:w="1356" w:type="dxa"/>
            <w:vMerge/>
            <w:tcBorders>
              <w:top w:val="nil"/>
              <w:left w:val="single" w:sz="4" w:space="0" w:color="auto"/>
              <w:bottom w:val="single" w:sz="4" w:space="0" w:color="000000"/>
              <w:right w:val="single" w:sz="4" w:space="0" w:color="auto"/>
            </w:tcBorders>
            <w:vAlign w:val="center"/>
            <w:hideMark/>
          </w:tcPr>
          <w:p w14:paraId="2B8B0936"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0FED1484"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r>
      <w:tr w:rsidR="00CB4A9B" w:rsidRPr="00A06663" w14:paraId="7BFFE95B" w14:textId="77777777" w:rsidTr="00603470">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FFA4F44"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7</w:t>
            </w:r>
          </w:p>
        </w:tc>
        <w:tc>
          <w:tcPr>
            <w:tcW w:w="3058" w:type="dxa"/>
            <w:tcBorders>
              <w:top w:val="nil"/>
              <w:left w:val="nil"/>
              <w:bottom w:val="single" w:sz="4" w:space="0" w:color="auto"/>
              <w:right w:val="single" w:sz="4" w:space="0" w:color="auto"/>
            </w:tcBorders>
            <w:shd w:val="clear" w:color="000000" w:fill="FFFFFF"/>
            <w:vAlign w:val="center"/>
            <w:hideMark/>
          </w:tcPr>
          <w:p w14:paraId="00BFC809"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Profil U şəkilli (alçipan üçün) ГОСТ 14918-2020</w:t>
            </w:r>
          </w:p>
        </w:tc>
        <w:tc>
          <w:tcPr>
            <w:tcW w:w="1791" w:type="dxa"/>
            <w:tcBorders>
              <w:top w:val="nil"/>
              <w:left w:val="nil"/>
              <w:bottom w:val="single" w:sz="4" w:space="0" w:color="auto"/>
              <w:right w:val="single" w:sz="4" w:space="0" w:color="auto"/>
            </w:tcBorders>
            <w:shd w:val="clear" w:color="000000" w:fill="FFFFFF"/>
            <w:vAlign w:val="center"/>
            <w:hideMark/>
          </w:tcPr>
          <w:p w14:paraId="5869BD10"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L=3 m</w:t>
            </w:r>
          </w:p>
        </w:tc>
        <w:tc>
          <w:tcPr>
            <w:tcW w:w="922" w:type="dxa"/>
            <w:tcBorders>
              <w:top w:val="nil"/>
              <w:left w:val="nil"/>
              <w:bottom w:val="single" w:sz="4" w:space="0" w:color="auto"/>
              <w:right w:val="single" w:sz="4" w:space="0" w:color="auto"/>
            </w:tcBorders>
            <w:shd w:val="clear" w:color="000000" w:fill="FFFFFF"/>
            <w:vAlign w:val="center"/>
            <w:hideMark/>
          </w:tcPr>
          <w:p w14:paraId="6B86E6B4"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metr</w:t>
            </w:r>
          </w:p>
        </w:tc>
        <w:tc>
          <w:tcPr>
            <w:tcW w:w="750" w:type="dxa"/>
            <w:tcBorders>
              <w:top w:val="nil"/>
              <w:left w:val="nil"/>
              <w:bottom w:val="single" w:sz="4" w:space="0" w:color="auto"/>
              <w:right w:val="single" w:sz="4" w:space="0" w:color="auto"/>
            </w:tcBorders>
            <w:shd w:val="clear" w:color="000000" w:fill="FFFFFF"/>
            <w:vAlign w:val="center"/>
            <w:hideMark/>
          </w:tcPr>
          <w:p w14:paraId="314D6F2B"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1000</w:t>
            </w:r>
          </w:p>
        </w:tc>
        <w:tc>
          <w:tcPr>
            <w:tcW w:w="1356" w:type="dxa"/>
            <w:vMerge/>
            <w:tcBorders>
              <w:top w:val="nil"/>
              <w:left w:val="single" w:sz="4" w:space="0" w:color="auto"/>
              <w:bottom w:val="single" w:sz="4" w:space="0" w:color="000000"/>
              <w:right w:val="single" w:sz="4" w:space="0" w:color="auto"/>
            </w:tcBorders>
            <w:vAlign w:val="center"/>
            <w:hideMark/>
          </w:tcPr>
          <w:p w14:paraId="02AE8E21"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7D8F42BB"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r>
      <w:tr w:rsidR="00CB4A9B" w:rsidRPr="00A06663" w14:paraId="43E39F72"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3A84EB5"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8</w:t>
            </w:r>
          </w:p>
        </w:tc>
        <w:tc>
          <w:tcPr>
            <w:tcW w:w="3058" w:type="dxa"/>
            <w:tcBorders>
              <w:top w:val="nil"/>
              <w:left w:val="nil"/>
              <w:bottom w:val="single" w:sz="4" w:space="0" w:color="auto"/>
              <w:right w:val="single" w:sz="4" w:space="0" w:color="auto"/>
            </w:tcBorders>
            <w:shd w:val="clear" w:color="000000" w:fill="FFFFFF"/>
            <w:vAlign w:val="center"/>
            <w:hideMark/>
          </w:tcPr>
          <w:p w14:paraId="0AE038F8"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Profil U şəkilli (alçipan, arakəsmə üçün) ГОСТ 14918-2020</w:t>
            </w:r>
          </w:p>
        </w:tc>
        <w:tc>
          <w:tcPr>
            <w:tcW w:w="1791" w:type="dxa"/>
            <w:tcBorders>
              <w:top w:val="nil"/>
              <w:left w:val="nil"/>
              <w:bottom w:val="single" w:sz="4" w:space="0" w:color="auto"/>
              <w:right w:val="single" w:sz="4" w:space="0" w:color="auto"/>
            </w:tcBorders>
            <w:shd w:val="clear" w:color="000000" w:fill="FFFFFF"/>
            <w:vAlign w:val="center"/>
            <w:hideMark/>
          </w:tcPr>
          <w:p w14:paraId="56F632F2"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L=3 m</w:t>
            </w:r>
          </w:p>
        </w:tc>
        <w:tc>
          <w:tcPr>
            <w:tcW w:w="922" w:type="dxa"/>
            <w:tcBorders>
              <w:top w:val="nil"/>
              <w:left w:val="nil"/>
              <w:bottom w:val="single" w:sz="4" w:space="0" w:color="auto"/>
              <w:right w:val="single" w:sz="4" w:space="0" w:color="auto"/>
            </w:tcBorders>
            <w:shd w:val="clear" w:color="000000" w:fill="FFFFFF"/>
            <w:vAlign w:val="center"/>
            <w:hideMark/>
          </w:tcPr>
          <w:p w14:paraId="3E0D583D"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metr</w:t>
            </w:r>
          </w:p>
        </w:tc>
        <w:tc>
          <w:tcPr>
            <w:tcW w:w="750" w:type="dxa"/>
            <w:tcBorders>
              <w:top w:val="nil"/>
              <w:left w:val="nil"/>
              <w:bottom w:val="single" w:sz="4" w:space="0" w:color="auto"/>
              <w:right w:val="single" w:sz="4" w:space="0" w:color="auto"/>
            </w:tcBorders>
            <w:shd w:val="clear" w:color="000000" w:fill="FFFFFF"/>
            <w:vAlign w:val="center"/>
            <w:hideMark/>
          </w:tcPr>
          <w:p w14:paraId="20FEEC56"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200</w:t>
            </w:r>
          </w:p>
        </w:tc>
        <w:tc>
          <w:tcPr>
            <w:tcW w:w="1356" w:type="dxa"/>
            <w:vMerge/>
            <w:tcBorders>
              <w:top w:val="nil"/>
              <w:left w:val="single" w:sz="4" w:space="0" w:color="auto"/>
              <w:bottom w:val="single" w:sz="4" w:space="0" w:color="000000"/>
              <w:right w:val="single" w:sz="4" w:space="0" w:color="auto"/>
            </w:tcBorders>
            <w:vAlign w:val="center"/>
            <w:hideMark/>
          </w:tcPr>
          <w:p w14:paraId="6EBD605A"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722656FA"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r>
      <w:tr w:rsidR="00CB4A9B" w:rsidRPr="00A06663" w14:paraId="3AE63E63"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E689E2D"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9</w:t>
            </w:r>
          </w:p>
        </w:tc>
        <w:tc>
          <w:tcPr>
            <w:tcW w:w="3058" w:type="dxa"/>
            <w:tcBorders>
              <w:top w:val="nil"/>
              <w:left w:val="nil"/>
              <w:bottom w:val="single" w:sz="4" w:space="0" w:color="auto"/>
              <w:right w:val="single" w:sz="4" w:space="0" w:color="auto"/>
            </w:tcBorders>
            <w:shd w:val="clear" w:color="000000" w:fill="FFFFFF"/>
            <w:vAlign w:val="center"/>
            <w:hideMark/>
          </w:tcPr>
          <w:p w14:paraId="5E88DBF1"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Profil C şəkilli (alçipan, arakəsmə üçün) ГОСТ 14918-2020</w:t>
            </w:r>
          </w:p>
        </w:tc>
        <w:tc>
          <w:tcPr>
            <w:tcW w:w="1791" w:type="dxa"/>
            <w:tcBorders>
              <w:top w:val="nil"/>
              <w:left w:val="nil"/>
              <w:bottom w:val="single" w:sz="4" w:space="0" w:color="auto"/>
              <w:right w:val="single" w:sz="4" w:space="0" w:color="auto"/>
            </w:tcBorders>
            <w:shd w:val="clear" w:color="000000" w:fill="FFFFFF"/>
            <w:vAlign w:val="center"/>
            <w:hideMark/>
          </w:tcPr>
          <w:p w14:paraId="436AA436"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L=3 m</w:t>
            </w:r>
          </w:p>
        </w:tc>
        <w:tc>
          <w:tcPr>
            <w:tcW w:w="922" w:type="dxa"/>
            <w:tcBorders>
              <w:top w:val="nil"/>
              <w:left w:val="nil"/>
              <w:bottom w:val="single" w:sz="4" w:space="0" w:color="auto"/>
              <w:right w:val="single" w:sz="4" w:space="0" w:color="auto"/>
            </w:tcBorders>
            <w:shd w:val="clear" w:color="000000" w:fill="FFFFFF"/>
            <w:vAlign w:val="center"/>
            <w:hideMark/>
          </w:tcPr>
          <w:p w14:paraId="6D2A8887"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metr</w:t>
            </w:r>
          </w:p>
        </w:tc>
        <w:tc>
          <w:tcPr>
            <w:tcW w:w="750" w:type="dxa"/>
            <w:tcBorders>
              <w:top w:val="nil"/>
              <w:left w:val="nil"/>
              <w:bottom w:val="single" w:sz="4" w:space="0" w:color="auto"/>
              <w:right w:val="single" w:sz="4" w:space="0" w:color="auto"/>
            </w:tcBorders>
            <w:shd w:val="clear" w:color="000000" w:fill="FFFFFF"/>
            <w:vAlign w:val="center"/>
            <w:hideMark/>
          </w:tcPr>
          <w:p w14:paraId="13C485E0"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800</w:t>
            </w:r>
          </w:p>
        </w:tc>
        <w:tc>
          <w:tcPr>
            <w:tcW w:w="1356" w:type="dxa"/>
            <w:vMerge/>
            <w:tcBorders>
              <w:top w:val="nil"/>
              <w:left w:val="single" w:sz="4" w:space="0" w:color="auto"/>
              <w:bottom w:val="single" w:sz="4" w:space="0" w:color="000000"/>
              <w:right w:val="single" w:sz="4" w:space="0" w:color="auto"/>
            </w:tcBorders>
            <w:vAlign w:val="center"/>
            <w:hideMark/>
          </w:tcPr>
          <w:p w14:paraId="7550AC54"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32EFF712"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r>
      <w:tr w:rsidR="00CB4A9B" w:rsidRPr="00A06663" w14:paraId="45D19C78"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DF4356E"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10</w:t>
            </w:r>
          </w:p>
        </w:tc>
        <w:tc>
          <w:tcPr>
            <w:tcW w:w="3058" w:type="dxa"/>
            <w:tcBorders>
              <w:top w:val="nil"/>
              <w:left w:val="nil"/>
              <w:bottom w:val="single" w:sz="4" w:space="0" w:color="auto"/>
              <w:right w:val="single" w:sz="4" w:space="0" w:color="auto"/>
            </w:tcBorders>
            <w:shd w:val="clear" w:color="000000" w:fill="FFFFFF"/>
            <w:vAlign w:val="center"/>
            <w:hideMark/>
          </w:tcPr>
          <w:p w14:paraId="0CB29228"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Xaç-3D sıxac keramik piltə üçün (200 ədəd) ГОСТ 669-1100</w:t>
            </w:r>
          </w:p>
        </w:tc>
        <w:tc>
          <w:tcPr>
            <w:tcW w:w="1791" w:type="dxa"/>
            <w:tcBorders>
              <w:top w:val="nil"/>
              <w:left w:val="nil"/>
              <w:bottom w:val="single" w:sz="4" w:space="0" w:color="auto"/>
              <w:right w:val="single" w:sz="4" w:space="0" w:color="auto"/>
            </w:tcBorders>
            <w:shd w:val="clear" w:color="000000" w:fill="FFFFFF"/>
            <w:vAlign w:val="center"/>
            <w:hideMark/>
          </w:tcPr>
          <w:p w14:paraId="399DD02A"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w:t>
            </w:r>
          </w:p>
        </w:tc>
        <w:tc>
          <w:tcPr>
            <w:tcW w:w="922" w:type="dxa"/>
            <w:tcBorders>
              <w:top w:val="nil"/>
              <w:left w:val="nil"/>
              <w:bottom w:val="single" w:sz="4" w:space="0" w:color="auto"/>
              <w:right w:val="single" w:sz="4" w:space="0" w:color="auto"/>
            </w:tcBorders>
            <w:shd w:val="clear" w:color="000000" w:fill="FFFFFF"/>
            <w:vAlign w:val="center"/>
            <w:hideMark/>
          </w:tcPr>
          <w:p w14:paraId="7647A79B"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qutu</w:t>
            </w:r>
          </w:p>
        </w:tc>
        <w:tc>
          <w:tcPr>
            <w:tcW w:w="750" w:type="dxa"/>
            <w:tcBorders>
              <w:top w:val="nil"/>
              <w:left w:val="nil"/>
              <w:bottom w:val="single" w:sz="4" w:space="0" w:color="auto"/>
              <w:right w:val="single" w:sz="4" w:space="0" w:color="auto"/>
            </w:tcBorders>
            <w:shd w:val="clear" w:color="000000" w:fill="FFFFFF"/>
            <w:vAlign w:val="center"/>
            <w:hideMark/>
          </w:tcPr>
          <w:p w14:paraId="35F5E909"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50</w:t>
            </w:r>
          </w:p>
        </w:tc>
        <w:tc>
          <w:tcPr>
            <w:tcW w:w="1356" w:type="dxa"/>
            <w:vMerge/>
            <w:tcBorders>
              <w:top w:val="nil"/>
              <w:left w:val="single" w:sz="4" w:space="0" w:color="auto"/>
              <w:bottom w:val="single" w:sz="4" w:space="0" w:color="000000"/>
              <w:right w:val="single" w:sz="4" w:space="0" w:color="auto"/>
            </w:tcBorders>
            <w:vAlign w:val="center"/>
            <w:hideMark/>
          </w:tcPr>
          <w:p w14:paraId="35F9BE56"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4907A855"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r>
      <w:tr w:rsidR="00CB4A9B" w:rsidRPr="00A06663" w14:paraId="0D400682"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56C8E66"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11</w:t>
            </w:r>
          </w:p>
        </w:tc>
        <w:tc>
          <w:tcPr>
            <w:tcW w:w="3058" w:type="dxa"/>
            <w:tcBorders>
              <w:top w:val="nil"/>
              <w:left w:val="nil"/>
              <w:bottom w:val="single" w:sz="4" w:space="0" w:color="auto"/>
              <w:right w:val="single" w:sz="4" w:space="0" w:color="auto"/>
            </w:tcBorders>
            <w:shd w:val="clear" w:color="000000" w:fill="FFFFFF"/>
            <w:vAlign w:val="center"/>
            <w:hideMark/>
          </w:tcPr>
          <w:p w14:paraId="009F9AA0"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xml:space="preserve">Keramika yapışdırıcısı sement əsaslı 25kq         ГОСТ 31357-2007, AZS 039 -2000 (TS 11140 -1993)  </w:t>
            </w:r>
          </w:p>
        </w:tc>
        <w:tc>
          <w:tcPr>
            <w:tcW w:w="1791" w:type="dxa"/>
            <w:tcBorders>
              <w:top w:val="nil"/>
              <w:left w:val="nil"/>
              <w:bottom w:val="single" w:sz="4" w:space="0" w:color="auto"/>
              <w:right w:val="single" w:sz="4" w:space="0" w:color="auto"/>
            </w:tcBorders>
            <w:shd w:val="clear" w:color="000000" w:fill="FFFFFF"/>
            <w:vAlign w:val="center"/>
            <w:hideMark/>
          </w:tcPr>
          <w:p w14:paraId="05FBAF1D"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xml:space="preserve">25 kq </w:t>
            </w:r>
          </w:p>
        </w:tc>
        <w:tc>
          <w:tcPr>
            <w:tcW w:w="922" w:type="dxa"/>
            <w:tcBorders>
              <w:top w:val="nil"/>
              <w:left w:val="nil"/>
              <w:bottom w:val="single" w:sz="4" w:space="0" w:color="auto"/>
              <w:right w:val="single" w:sz="4" w:space="0" w:color="auto"/>
            </w:tcBorders>
            <w:shd w:val="clear" w:color="000000" w:fill="FFFFFF"/>
            <w:vAlign w:val="center"/>
            <w:hideMark/>
          </w:tcPr>
          <w:p w14:paraId="2379ADDA"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ədəd</w:t>
            </w:r>
          </w:p>
        </w:tc>
        <w:tc>
          <w:tcPr>
            <w:tcW w:w="750" w:type="dxa"/>
            <w:tcBorders>
              <w:top w:val="nil"/>
              <w:left w:val="nil"/>
              <w:bottom w:val="single" w:sz="4" w:space="0" w:color="auto"/>
              <w:right w:val="single" w:sz="4" w:space="0" w:color="auto"/>
            </w:tcBorders>
            <w:shd w:val="clear" w:color="000000" w:fill="FFFFFF"/>
            <w:vAlign w:val="center"/>
            <w:hideMark/>
          </w:tcPr>
          <w:p w14:paraId="0E0F39A8"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1000</w:t>
            </w:r>
          </w:p>
        </w:tc>
        <w:tc>
          <w:tcPr>
            <w:tcW w:w="1356" w:type="dxa"/>
            <w:vMerge/>
            <w:tcBorders>
              <w:top w:val="nil"/>
              <w:left w:val="single" w:sz="4" w:space="0" w:color="auto"/>
              <w:bottom w:val="single" w:sz="4" w:space="0" w:color="000000"/>
              <w:right w:val="single" w:sz="4" w:space="0" w:color="auto"/>
            </w:tcBorders>
            <w:vAlign w:val="center"/>
            <w:hideMark/>
          </w:tcPr>
          <w:p w14:paraId="792391B8"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649A446D"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r>
      <w:tr w:rsidR="00CB4A9B" w:rsidRPr="00A06663" w14:paraId="1F49AA28"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C4654D5"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12</w:t>
            </w:r>
          </w:p>
        </w:tc>
        <w:tc>
          <w:tcPr>
            <w:tcW w:w="3058" w:type="dxa"/>
            <w:tcBorders>
              <w:top w:val="nil"/>
              <w:left w:val="nil"/>
              <w:bottom w:val="single" w:sz="4" w:space="0" w:color="auto"/>
              <w:right w:val="single" w:sz="4" w:space="0" w:color="auto"/>
            </w:tcBorders>
            <w:shd w:val="clear" w:color="000000" w:fill="FFFFFF"/>
            <w:vAlign w:val="center"/>
            <w:hideMark/>
          </w:tcPr>
          <w:p w14:paraId="613164A4"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Çınqıl (şeben) 5x25 mm fraksiyalı,M1200</w:t>
            </w:r>
          </w:p>
        </w:tc>
        <w:tc>
          <w:tcPr>
            <w:tcW w:w="1791" w:type="dxa"/>
            <w:tcBorders>
              <w:top w:val="nil"/>
              <w:left w:val="nil"/>
              <w:bottom w:val="single" w:sz="4" w:space="0" w:color="auto"/>
              <w:right w:val="single" w:sz="4" w:space="0" w:color="auto"/>
            </w:tcBorders>
            <w:shd w:val="clear" w:color="000000" w:fill="FFFFFF"/>
            <w:vAlign w:val="center"/>
            <w:hideMark/>
          </w:tcPr>
          <w:p w14:paraId="3EEECBC2"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w:t>
            </w:r>
          </w:p>
        </w:tc>
        <w:tc>
          <w:tcPr>
            <w:tcW w:w="922" w:type="dxa"/>
            <w:tcBorders>
              <w:top w:val="nil"/>
              <w:left w:val="nil"/>
              <w:bottom w:val="single" w:sz="4" w:space="0" w:color="auto"/>
              <w:right w:val="single" w:sz="4" w:space="0" w:color="auto"/>
            </w:tcBorders>
            <w:shd w:val="clear" w:color="000000" w:fill="FFFFFF"/>
            <w:vAlign w:val="center"/>
            <w:hideMark/>
          </w:tcPr>
          <w:p w14:paraId="6A0BA5B2"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m3</w:t>
            </w:r>
          </w:p>
        </w:tc>
        <w:tc>
          <w:tcPr>
            <w:tcW w:w="750" w:type="dxa"/>
            <w:tcBorders>
              <w:top w:val="nil"/>
              <w:left w:val="nil"/>
              <w:bottom w:val="single" w:sz="4" w:space="0" w:color="auto"/>
              <w:right w:val="single" w:sz="4" w:space="0" w:color="auto"/>
            </w:tcBorders>
            <w:shd w:val="clear" w:color="000000" w:fill="FFFFFF"/>
            <w:vAlign w:val="center"/>
            <w:hideMark/>
          </w:tcPr>
          <w:p w14:paraId="5BE07DCC"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200</w:t>
            </w:r>
          </w:p>
        </w:tc>
        <w:tc>
          <w:tcPr>
            <w:tcW w:w="1356" w:type="dxa"/>
            <w:tcBorders>
              <w:top w:val="nil"/>
              <w:left w:val="nil"/>
              <w:bottom w:val="single" w:sz="4" w:space="0" w:color="auto"/>
              <w:right w:val="single" w:sz="4" w:space="0" w:color="auto"/>
            </w:tcBorders>
            <w:shd w:val="clear" w:color="000000" w:fill="FFFFFF"/>
            <w:vAlign w:val="center"/>
            <w:hideMark/>
          </w:tcPr>
          <w:p w14:paraId="4E46D6AC" w14:textId="77777777" w:rsidR="00CB4A9B" w:rsidRPr="00A06663" w:rsidRDefault="00CB4A9B" w:rsidP="005C78E5">
            <w:pPr>
              <w:spacing w:after="0" w:line="240" w:lineRule="auto"/>
              <w:jc w:val="right"/>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10119309</w:t>
            </w:r>
          </w:p>
        </w:tc>
        <w:tc>
          <w:tcPr>
            <w:tcW w:w="1595" w:type="dxa"/>
            <w:tcBorders>
              <w:top w:val="nil"/>
              <w:left w:val="nil"/>
              <w:bottom w:val="single" w:sz="4" w:space="0" w:color="auto"/>
              <w:right w:val="single" w:sz="4" w:space="0" w:color="auto"/>
            </w:tcBorders>
            <w:shd w:val="clear" w:color="000000" w:fill="FFFFFF"/>
            <w:vAlign w:val="center"/>
            <w:hideMark/>
          </w:tcPr>
          <w:p w14:paraId="0EA65CFA"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Bibiheybət Gəmi Təmiri Zavodu</w:t>
            </w:r>
          </w:p>
        </w:tc>
      </w:tr>
      <w:tr w:rsidR="00CB4A9B" w:rsidRPr="00FE4BD1" w14:paraId="57F47193"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8117102"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13</w:t>
            </w:r>
          </w:p>
        </w:tc>
        <w:tc>
          <w:tcPr>
            <w:tcW w:w="3058" w:type="dxa"/>
            <w:tcBorders>
              <w:top w:val="nil"/>
              <w:left w:val="nil"/>
              <w:bottom w:val="single" w:sz="4" w:space="0" w:color="auto"/>
              <w:right w:val="single" w:sz="4" w:space="0" w:color="auto"/>
            </w:tcBorders>
            <w:shd w:val="clear" w:color="000000" w:fill="FFFFFF"/>
            <w:vAlign w:val="center"/>
            <w:hideMark/>
          </w:tcPr>
          <w:p w14:paraId="00294793"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Izolyasiya lakı ELANTAS VA 42 qırmızı sprey Vernik 400ml ELMOTHERM</w:t>
            </w:r>
          </w:p>
        </w:tc>
        <w:tc>
          <w:tcPr>
            <w:tcW w:w="1791" w:type="dxa"/>
            <w:tcBorders>
              <w:top w:val="nil"/>
              <w:left w:val="nil"/>
              <w:bottom w:val="single" w:sz="4" w:space="0" w:color="auto"/>
              <w:right w:val="single" w:sz="4" w:space="0" w:color="auto"/>
            </w:tcBorders>
            <w:shd w:val="clear" w:color="000000" w:fill="FFFFFF"/>
            <w:vAlign w:val="center"/>
            <w:hideMark/>
          </w:tcPr>
          <w:p w14:paraId="4AAB90D1"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w:t>
            </w:r>
          </w:p>
        </w:tc>
        <w:tc>
          <w:tcPr>
            <w:tcW w:w="922" w:type="dxa"/>
            <w:tcBorders>
              <w:top w:val="nil"/>
              <w:left w:val="nil"/>
              <w:bottom w:val="single" w:sz="4" w:space="0" w:color="auto"/>
              <w:right w:val="single" w:sz="4" w:space="0" w:color="auto"/>
            </w:tcBorders>
            <w:shd w:val="clear" w:color="000000" w:fill="FFFFFF"/>
            <w:vAlign w:val="center"/>
            <w:hideMark/>
          </w:tcPr>
          <w:p w14:paraId="32DF8788"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ədəd</w:t>
            </w:r>
          </w:p>
        </w:tc>
        <w:tc>
          <w:tcPr>
            <w:tcW w:w="750" w:type="dxa"/>
            <w:tcBorders>
              <w:top w:val="nil"/>
              <w:left w:val="nil"/>
              <w:bottom w:val="single" w:sz="4" w:space="0" w:color="auto"/>
              <w:right w:val="single" w:sz="4" w:space="0" w:color="auto"/>
            </w:tcBorders>
            <w:shd w:val="clear" w:color="000000" w:fill="FFFFFF"/>
            <w:vAlign w:val="center"/>
            <w:hideMark/>
          </w:tcPr>
          <w:p w14:paraId="445F39F5"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20</w:t>
            </w:r>
          </w:p>
        </w:tc>
        <w:tc>
          <w:tcPr>
            <w:tcW w:w="1356" w:type="dxa"/>
            <w:tcBorders>
              <w:top w:val="nil"/>
              <w:left w:val="nil"/>
              <w:bottom w:val="single" w:sz="4" w:space="0" w:color="auto"/>
              <w:right w:val="single" w:sz="4" w:space="0" w:color="auto"/>
            </w:tcBorders>
            <w:shd w:val="clear" w:color="000000" w:fill="FFFFFF"/>
            <w:vAlign w:val="center"/>
            <w:hideMark/>
          </w:tcPr>
          <w:p w14:paraId="143F45C5" w14:textId="77777777" w:rsidR="00CB4A9B" w:rsidRPr="00A06663" w:rsidRDefault="00CB4A9B" w:rsidP="005C78E5">
            <w:pPr>
              <w:spacing w:after="0" w:line="240" w:lineRule="auto"/>
              <w:jc w:val="right"/>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10117625</w:t>
            </w:r>
          </w:p>
        </w:tc>
        <w:tc>
          <w:tcPr>
            <w:tcW w:w="1595" w:type="dxa"/>
            <w:tcBorders>
              <w:top w:val="nil"/>
              <w:left w:val="nil"/>
              <w:bottom w:val="single" w:sz="4" w:space="0" w:color="auto"/>
              <w:right w:val="single" w:sz="4" w:space="0" w:color="auto"/>
            </w:tcBorders>
            <w:shd w:val="clear" w:color="000000" w:fill="FFFFFF"/>
            <w:vAlign w:val="center"/>
            <w:hideMark/>
          </w:tcPr>
          <w:p w14:paraId="5A646145"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Zığ Gəmi Təmiri Tikintisi Zavodu</w:t>
            </w:r>
          </w:p>
        </w:tc>
      </w:tr>
      <w:tr w:rsidR="00CB4A9B" w:rsidRPr="00A06663" w14:paraId="799076CA"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7B6089D"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14</w:t>
            </w:r>
          </w:p>
        </w:tc>
        <w:tc>
          <w:tcPr>
            <w:tcW w:w="3058" w:type="dxa"/>
            <w:tcBorders>
              <w:top w:val="nil"/>
              <w:left w:val="nil"/>
              <w:bottom w:val="single" w:sz="4" w:space="0" w:color="auto"/>
              <w:right w:val="single" w:sz="4" w:space="0" w:color="auto"/>
            </w:tcBorders>
            <w:shd w:val="clear" w:color="000000" w:fill="FFFFFF"/>
            <w:vAlign w:val="center"/>
            <w:hideMark/>
          </w:tcPr>
          <w:p w14:paraId="7D7564AB"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Əhəng 50°/+300°C, (Sıxlıq-2100kq/m³)</w:t>
            </w:r>
          </w:p>
        </w:tc>
        <w:tc>
          <w:tcPr>
            <w:tcW w:w="1791" w:type="dxa"/>
            <w:tcBorders>
              <w:top w:val="nil"/>
              <w:left w:val="nil"/>
              <w:bottom w:val="single" w:sz="4" w:space="0" w:color="auto"/>
              <w:right w:val="single" w:sz="4" w:space="0" w:color="auto"/>
            </w:tcBorders>
            <w:shd w:val="clear" w:color="000000" w:fill="FFFFFF"/>
            <w:vAlign w:val="center"/>
            <w:hideMark/>
          </w:tcPr>
          <w:p w14:paraId="1BA3FB12"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w:t>
            </w:r>
          </w:p>
        </w:tc>
        <w:tc>
          <w:tcPr>
            <w:tcW w:w="922" w:type="dxa"/>
            <w:tcBorders>
              <w:top w:val="nil"/>
              <w:left w:val="nil"/>
              <w:bottom w:val="single" w:sz="4" w:space="0" w:color="auto"/>
              <w:right w:val="single" w:sz="4" w:space="0" w:color="auto"/>
            </w:tcBorders>
            <w:shd w:val="clear" w:color="000000" w:fill="FFFFFF"/>
            <w:vAlign w:val="center"/>
            <w:hideMark/>
          </w:tcPr>
          <w:p w14:paraId="7CE39A42"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kisə</w:t>
            </w:r>
          </w:p>
        </w:tc>
        <w:tc>
          <w:tcPr>
            <w:tcW w:w="750" w:type="dxa"/>
            <w:tcBorders>
              <w:top w:val="nil"/>
              <w:left w:val="nil"/>
              <w:bottom w:val="single" w:sz="4" w:space="0" w:color="auto"/>
              <w:right w:val="single" w:sz="4" w:space="0" w:color="auto"/>
            </w:tcBorders>
            <w:shd w:val="clear" w:color="000000" w:fill="FFFFFF"/>
            <w:vAlign w:val="center"/>
            <w:hideMark/>
          </w:tcPr>
          <w:p w14:paraId="42A1C313"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2</w:t>
            </w:r>
          </w:p>
        </w:tc>
        <w:tc>
          <w:tcPr>
            <w:tcW w:w="1356" w:type="dxa"/>
            <w:tcBorders>
              <w:top w:val="nil"/>
              <w:left w:val="nil"/>
              <w:bottom w:val="single" w:sz="4" w:space="0" w:color="auto"/>
              <w:right w:val="single" w:sz="4" w:space="0" w:color="auto"/>
            </w:tcBorders>
            <w:shd w:val="clear" w:color="000000" w:fill="FFFFFF"/>
            <w:vAlign w:val="center"/>
            <w:hideMark/>
          </w:tcPr>
          <w:p w14:paraId="52C5755C" w14:textId="77777777" w:rsidR="00CB4A9B" w:rsidRPr="00A06663" w:rsidRDefault="00CB4A9B" w:rsidP="005C78E5">
            <w:pPr>
              <w:spacing w:after="0" w:line="240" w:lineRule="auto"/>
              <w:jc w:val="right"/>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10118440</w:t>
            </w:r>
          </w:p>
        </w:tc>
        <w:tc>
          <w:tcPr>
            <w:tcW w:w="1595" w:type="dxa"/>
            <w:tcBorders>
              <w:top w:val="nil"/>
              <w:left w:val="nil"/>
              <w:bottom w:val="single" w:sz="4" w:space="0" w:color="auto"/>
              <w:right w:val="single" w:sz="4" w:space="0" w:color="auto"/>
            </w:tcBorders>
            <w:shd w:val="clear" w:color="000000" w:fill="FFFFFF"/>
            <w:vAlign w:val="center"/>
            <w:hideMark/>
          </w:tcPr>
          <w:p w14:paraId="7C3432DE"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Bibiheybət Gəmi Təmiri Zavodu</w:t>
            </w:r>
          </w:p>
        </w:tc>
      </w:tr>
      <w:tr w:rsidR="00CB4A9B" w:rsidRPr="00A06663" w14:paraId="0F1A4F74"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62A253C"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15</w:t>
            </w:r>
          </w:p>
        </w:tc>
        <w:tc>
          <w:tcPr>
            <w:tcW w:w="3058" w:type="dxa"/>
            <w:tcBorders>
              <w:top w:val="nil"/>
              <w:left w:val="nil"/>
              <w:bottom w:val="single" w:sz="4" w:space="0" w:color="auto"/>
              <w:right w:val="single" w:sz="4" w:space="0" w:color="auto"/>
            </w:tcBorders>
            <w:shd w:val="clear" w:color="000000" w:fill="FFFFFF"/>
            <w:vAlign w:val="center"/>
            <w:hideMark/>
          </w:tcPr>
          <w:p w14:paraId="09E34066"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Tək birləşdirici rels Omega (tavan) Hər bir rels L=2440 mm</w:t>
            </w:r>
          </w:p>
        </w:tc>
        <w:tc>
          <w:tcPr>
            <w:tcW w:w="1791" w:type="dxa"/>
            <w:tcBorders>
              <w:top w:val="nil"/>
              <w:left w:val="nil"/>
              <w:bottom w:val="single" w:sz="4" w:space="0" w:color="auto"/>
              <w:right w:val="single" w:sz="4" w:space="0" w:color="auto"/>
            </w:tcBorders>
            <w:shd w:val="clear" w:color="000000" w:fill="FFFFFF"/>
            <w:vAlign w:val="center"/>
            <w:hideMark/>
          </w:tcPr>
          <w:p w14:paraId="6E2A351C"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w:t>
            </w:r>
          </w:p>
        </w:tc>
        <w:tc>
          <w:tcPr>
            <w:tcW w:w="922" w:type="dxa"/>
            <w:tcBorders>
              <w:top w:val="nil"/>
              <w:left w:val="nil"/>
              <w:bottom w:val="single" w:sz="4" w:space="0" w:color="auto"/>
              <w:right w:val="single" w:sz="4" w:space="0" w:color="auto"/>
            </w:tcBorders>
            <w:shd w:val="clear" w:color="000000" w:fill="FFFFFF"/>
            <w:vAlign w:val="center"/>
            <w:hideMark/>
          </w:tcPr>
          <w:p w14:paraId="64446BE1"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ədəd</w:t>
            </w:r>
          </w:p>
        </w:tc>
        <w:tc>
          <w:tcPr>
            <w:tcW w:w="750" w:type="dxa"/>
            <w:tcBorders>
              <w:top w:val="nil"/>
              <w:left w:val="nil"/>
              <w:bottom w:val="single" w:sz="4" w:space="0" w:color="auto"/>
              <w:right w:val="single" w:sz="4" w:space="0" w:color="auto"/>
            </w:tcBorders>
            <w:shd w:val="clear" w:color="000000" w:fill="FFFFFF"/>
            <w:vAlign w:val="center"/>
            <w:hideMark/>
          </w:tcPr>
          <w:p w14:paraId="2FEB888E"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3</w:t>
            </w:r>
          </w:p>
        </w:tc>
        <w:tc>
          <w:tcPr>
            <w:tcW w:w="1356" w:type="dxa"/>
            <w:tcBorders>
              <w:top w:val="nil"/>
              <w:left w:val="nil"/>
              <w:bottom w:val="single" w:sz="4" w:space="0" w:color="auto"/>
              <w:right w:val="single" w:sz="4" w:space="0" w:color="auto"/>
            </w:tcBorders>
            <w:shd w:val="clear" w:color="000000" w:fill="FFFFFF"/>
            <w:vAlign w:val="center"/>
            <w:hideMark/>
          </w:tcPr>
          <w:p w14:paraId="79E2860D" w14:textId="77777777" w:rsidR="00CB4A9B" w:rsidRPr="00A06663" w:rsidRDefault="00CB4A9B" w:rsidP="005C78E5">
            <w:pPr>
              <w:spacing w:after="0" w:line="240" w:lineRule="auto"/>
              <w:jc w:val="right"/>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10118796</w:t>
            </w:r>
          </w:p>
        </w:tc>
        <w:tc>
          <w:tcPr>
            <w:tcW w:w="1595" w:type="dxa"/>
            <w:tcBorders>
              <w:top w:val="nil"/>
              <w:left w:val="nil"/>
              <w:bottom w:val="single" w:sz="4" w:space="0" w:color="auto"/>
              <w:right w:val="single" w:sz="4" w:space="0" w:color="auto"/>
            </w:tcBorders>
            <w:shd w:val="clear" w:color="000000" w:fill="FFFFFF"/>
            <w:vAlign w:val="center"/>
            <w:hideMark/>
          </w:tcPr>
          <w:p w14:paraId="023D9218"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Dəniz Nəqliyyat Donanması</w:t>
            </w:r>
          </w:p>
        </w:tc>
      </w:tr>
      <w:tr w:rsidR="00CB4A9B" w:rsidRPr="00A06663" w14:paraId="4C55F5B4"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F66D979"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16</w:t>
            </w:r>
          </w:p>
        </w:tc>
        <w:tc>
          <w:tcPr>
            <w:tcW w:w="3058" w:type="dxa"/>
            <w:tcBorders>
              <w:top w:val="nil"/>
              <w:left w:val="nil"/>
              <w:bottom w:val="single" w:sz="4" w:space="0" w:color="auto"/>
              <w:right w:val="single" w:sz="4" w:space="0" w:color="auto"/>
            </w:tcBorders>
            <w:shd w:val="clear" w:color="000000" w:fill="FFFFFF"/>
            <w:vAlign w:val="center"/>
            <w:hideMark/>
          </w:tcPr>
          <w:p w14:paraId="27B200FA"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Alçipan 10x2500x1200mm (yaşıl)</w:t>
            </w:r>
          </w:p>
        </w:tc>
        <w:tc>
          <w:tcPr>
            <w:tcW w:w="1791" w:type="dxa"/>
            <w:tcBorders>
              <w:top w:val="nil"/>
              <w:left w:val="nil"/>
              <w:bottom w:val="single" w:sz="4" w:space="0" w:color="auto"/>
              <w:right w:val="single" w:sz="4" w:space="0" w:color="auto"/>
            </w:tcBorders>
            <w:shd w:val="clear" w:color="000000" w:fill="FFFFFF"/>
            <w:vAlign w:val="center"/>
            <w:hideMark/>
          </w:tcPr>
          <w:p w14:paraId="72DC40C6"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w:t>
            </w:r>
          </w:p>
        </w:tc>
        <w:tc>
          <w:tcPr>
            <w:tcW w:w="922" w:type="dxa"/>
            <w:tcBorders>
              <w:top w:val="nil"/>
              <w:left w:val="nil"/>
              <w:bottom w:val="single" w:sz="4" w:space="0" w:color="auto"/>
              <w:right w:val="single" w:sz="4" w:space="0" w:color="auto"/>
            </w:tcBorders>
            <w:shd w:val="clear" w:color="000000" w:fill="FFFFFF"/>
            <w:vAlign w:val="center"/>
            <w:hideMark/>
          </w:tcPr>
          <w:p w14:paraId="06ADD07D"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ədəd</w:t>
            </w:r>
          </w:p>
        </w:tc>
        <w:tc>
          <w:tcPr>
            <w:tcW w:w="750" w:type="dxa"/>
            <w:tcBorders>
              <w:top w:val="nil"/>
              <w:left w:val="nil"/>
              <w:bottom w:val="single" w:sz="4" w:space="0" w:color="auto"/>
              <w:right w:val="single" w:sz="4" w:space="0" w:color="auto"/>
            </w:tcBorders>
            <w:shd w:val="clear" w:color="000000" w:fill="FFFFFF"/>
            <w:vAlign w:val="center"/>
            <w:hideMark/>
          </w:tcPr>
          <w:p w14:paraId="5523F5E5"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200</w:t>
            </w:r>
          </w:p>
        </w:tc>
        <w:tc>
          <w:tcPr>
            <w:tcW w:w="1356" w:type="dxa"/>
            <w:tcBorders>
              <w:top w:val="nil"/>
              <w:left w:val="nil"/>
              <w:bottom w:val="single" w:sz="4" w:space="0" w:color="auto"/>
              <w:right w:val="single" w:sz="4" w:space="0" w:color="auto"/>
            </w:tcBorders>
            <w:shd w:val="clear" w:color="000000" w:fill="FFFFFF"/>
            <w:vAlign w:val="center"/>
            <w:hideMark/>
          </w:tcPr>
          <w:p w14:paraId="5F9D2BA7" w14:textId="77777777" w:rsidR="00CB4A9B" w:rsidRPr="00A06663" w:rsidRDefault="00CB4A9B" w:rsidP="005C78E5">
            <w:pPr>
              <w:spacing w:after="0" w:line="240" w:lineRule="auto"/>
              <w:jc w:val="right"/>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10119218</w:t>
            </w:r>
          </w:p>
        </w:tc>
        <w:tc>
          <w:tcPr>
            <w:tcW w:w="1595" w:type="dxa"/>
            <w:tcBorders>
              <w:top w:val="nil"/>
              <w:left w:val="nil"/>
              <w:bottom w:val="single" w:sz="4" w:space="0" w:color="auto"/>
              <w:right w:val="single" w:sz="4" w:space="0" w:color="auto"/>
            </w:tcBorders>
            <w:shd w:val="clear" w:color="000000" w:fill="FFFFFF"/>
            <w:vAlign w:val="center"/>
            <w:hideMark/>
          </w:tcPr>
          <w:p w14:paraId="2BA0A13A"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Bibiheybət Gəmi Təmiri Zavodu</w:t>
            </w:r>
          </w:p>
        </w:tc>
      </w:tr>
      <w:tr w:rsidR="00CB4A9B" w:rsidRPr="00A06663" w14:paraId="5DA53529"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8BFC6BF"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17</w:t>
            </w:r>
          </w:p>
        </w:tc>
        <w:tc>
          <w:tcPr>
            <w:tcW w:w="3058" w:type="dxa"/>
            <w:tcBorders>
              <w:top w:val="nil"/>
              <w:left w:val="nil"/>
              <w:bottom w:val="single" w:sz="4" w:space="0" w:color="auto"/>
              <w:right w:val="single" w:sz="4" w:space="0" w:color="auto"/>
            </w:tcBorders>
            <w:shd w:val="clear" w:color="000000" w:fill="FFFFFF"/>
            <w:vAlign w:val="center"/>
            <w:hideMark/>
          </w:tcPr>
          <w:p w14:paraId="10384463"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Penoplast 100x50x2mm</w:t>
            </w:r>
          </w:p>
        </w:tc>
        <w:tc>
          <w:tcPr>
            <w:tcW w:w="1791" w:type="dxa"/>
            <w:tcBorders>
              <w:top w:val="nil"/>
              <w:left w:val="nil"/>
              <w:bottom w:val="single" w:sz="4" w:space="0" w:color="auto"/>
              <w:right w:val="single" w:sz="4" w:space="0" w:color="auto"/>
            </w:tcBorders>
            <w:shd w:val="clear" w:color="000000" w:fill="FFFFFF"/>
            <w:vAlign w:val="center"/>
            <w:hideMark/>
          </w:tcPr>
          <w:p w14:paraId="59A449E1"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w:t>
            </w:r>
          </w:p>
        </w:tc>
        <w:tc>
          <w:tcPr>
            <w:tcW w:w="922" w:type="dxa"/>
            <w:tcBorders>
              <w:top w:val="nil"/>
              <w:left w:val="nil"/>
              <w:bottom w:val="single" w:sz="4" w:space="0" w:color="auto"/>
              <w:right w:val="single" w:sz="4" w:space="0" w:color="auto"/>
            </w:tcBorders>
            <w:shd w:val="clear" w:color="000000" w:fill="FFFFFF"/>
            <w:vAlign w:val="center"/>
            <w:hideMark/>
          </w:tcPr>
          <w:p w14:paraId="0EB31442"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m²</w:t>
            </w:r>
          </w:p>
        </w:tc>
        <w:tc>
          <w:tcPr>
            <w:tcW w:w="750" w:type="dxa"/>
            <w:tcBorders>
              <w:top w:val="nil"/>
              <w:left w:val="nil"/>
              <w:bottom w:val="single" w:sz="4" w:space="0" w:color="auto"/>
              <w:right w:val="single" w:sz="4" w:space="0" w:color="auto"/>
            </w:tcBorders>
            <w:shd w:val="clear" w:color="000000" w:fill="FFFFFF"/>
            <w:vAlign w:val="center"/>
            <w:hideMark/>
          </w:tcPr>
          <w:p w14:paraId="071CE173"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45</w:t>
            </w:r>
          </w:p>
        </w:tc>
        <w:tc>
          <w:tcPr>
            <w:tcW w:w="1356" w:type="dxa"/>
            <w:tcBorders>
              <w:top w:val="nil"/>
              <w:left w:val="nil"/>
              <w:bottom w:val="single" w:sz="4" w:space="0" w:color="auto"/>
              <w:right w:val="single" w:sz="4" w:space="0" w:color="auto"/>
            </w:tcBorders>
            <w:shd w:val="clear" w:color="000000" w:fill="FFFFFF"/>
            <w:vAlign w:val="center"/>
            <w:hideMark/>
          </w:tcPr>
          <w:p w14:paraId="7A01B877" w14:textId="77777777" w:rsidR="00CB4A9B" w:rsidRPr="00A06663" w:rsidRDefault="00CB4A9B" w:rsidP="005C78E5">
            <w:pPr>
              <w:spacing w:after="0" w:line="240" w:lineRule="auto"/>
              <w:jc w:val="right"/>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10119491</w:t>
            </w:r>
          </w:p>
        </w:tc>
        <w:tc>
          <w:tcPr>
            <w:tcW w:w="1595" w:type="dxa"/>
            <w:tcBorders>
              <w:top w:val="nil"/>
              <w:left w:val="nil"/>
              <w:bottom w:val="single" w:sz="4" w:space="0" w:color="auto"/>
              <w:right w:val="single" w:sz="4" w:space="0" w:color="auto"/>
            </w:tcBorders>
            <w:shd w:val="clear" w:color="000000" w:fill="FFFFFF"/>
            <w:vAlign w:val="center"/>
            <w:hideMark/>
          </w:tcPr>
          <w:p w14:paraId="2F0E9635"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Bibiheybət Gəmi Təmiri Zavodu</w:t>
            </w:r>
          </w:p>
        </w:tc>
      </w:tr>
    </w:tbl>
    <w:p w14:paraId="63899789" w14:textId="77777777" w:rsidR="002A4A21" w:rsidRDefault="002A4A21" w:rsidP="002A4A21">
      <w:pPr>
        <w:spacing w:after="0" w:line="276" w:lineRule="auto"/>
        <w:jc w:val="both"/>
        <w:rPr>
          <w:rFonts w:ascii="Arial" w:hAnsi="Arial" w:cs="Arial"/>
          <w:b/>
          <w:sz w:val="20"/>
          <w:szCs w:val="20"/>
          <w:highlight w:val="yellow"/>
          <w:lang w:val="az-Latn-AZ"/>
        </w:rPr>
      </w:pPr>
    </w:p>
    <w:p w14:paraId="106627C9" w14:textId="27896486" w:rsidR="00B52A8F" w:rsidRPr="00FD79E9" w:rsidRDefault="00B52A8F" w:rsidP="002A4A21">
      <w:pPr>
        <w:spacing w:after="0" w:line="276" w:lineRule="auto"/>
        <w:jc w:val="both"/>
        <w:rPr>
          <w:b/>
          <w:sz w:val="24"/>
          <w:szCs w:val="24"/>
          <w:highlight w:val="yellow"/>
          <w:lang w:val="az-Latn-AZ"/>
        </w:rPr>
      </w:pPr>
      <w:r w:rsidRPr="00FE4BD1">
        <w:rPr>
          <w:b/>
          <w:sz w:val="24"/>
          <w:szCs w:val="24"/>
          <w:highlight w:val="yellow"/>
          <w:lang w:val="az-Latn-AZ"/>
        </w:rPr>
        <w:t>Ödəniş şərti yalnız “fakt üzrə” qəbul edilir, avans təklif edən iştirakçıların təklifləri kənarlaşdırılacaqdır. Tədarük olunan malların uygunluq sertifikatı tələb olunur.</w:t>
      </w:r>
      <w:r w:rsidR="002A4A21" w:rsidRPr="00FE4BD1">
        <w:rPr>
          <w:b/>
          <w:sz w:val="24"/>
          <w:szCs w:val="24"/>
          <w:highlight w:val="yellow"/>
          <w:lang w:val="az-Latn-AZ"/>
        </w:rPr>
        <w:t xml:space="preserve"> </w:t>
      </w:r>
      <w:r w:rsidRPr="00FD79E9">
        <w:rPr>
          <w:b/>
          <w:sz w:val="24"/>
          <w:szCs w:val="24"/>
          <w:highlight w:val="yellow"/>
          <w:lang w:val="az-Latn-AZ"/>
        </w:rPr>
        <w:t xml:space="preserve">Yerli müəssisələrin Tədarük şərti yalnız DDP ilə qəbul olunur, Yerli müəssisələrin qiymət təklifi yalnız </w:t>
      </w:r>
      <w:r w:rsidRPr="00FD79E9">
        <w:rPr>
          <w:b/>
          <w:sz w:val="24"/>
          <w:szCs w:val="24"/>
          <w:highlight w:val="yellow"/>
          <w:lang w:val="az-Latn-AZ"/>
        </w:rPr>
        <w:lastRenderedPageBreak/>
        <w:t>manat ilə qəbul olunacaq. Digər şərtlər qəbul olunmayacaq.</w:t>
      </w:r>
      <w:r w:rsidR="002A4A21">
        <w:rPr>
          <w:b/>
          <w:sz w:val="24"/>
          <w:szCs w:val="24"/>
          <w:highlight w:val="yellow"/>
          <w:lang w:val="az-Latn-AZ"/>
        </w:rPr>
        <w:t xml:space="preserve"> Tədarük olunan mallar nümunəyə əsasən qəbul olunacaq.</w:t>
      </w:r>
    </w:p>
    <w:p w14:paraId="3A10F9F9" w14:textId="77777777" w:rsidR="00B52A8F" w:rsidRPr="00FD79E9" w:rsidRDefault="00B52A8F" w:rsidP="00FD79E9">
      <w:pPr>
        <w:spacing w:after="0"/>
        <w:jc w:val="both"/>
        <w:rPr>
          <w:b/>
          <w:bCs/>
          <w:sz w:val="20"/>
          <w:szCs w:val="20"/>
          <w:highlight w:val="yellow"/>
          <w:lang w:val="az-Latn-AZ"/>
        </w:rPr>
      </w:pPr>
      <w:r w:rsidRPr="00FD79E9">
        <w:rPr>
          <w:b/>
          <w:bCs/>
          <w:color w:val="FF0000"/>
          <w:sz w:val="24"/>
          <w:szCs w:val="24"/>
          <w:lang w:val="az-Latn-AZ"/>
        </w:rPr>
        <w:t>Qeyd</w:t>
      </w:r>
      <w:r w:rsidRPr="00FD79E9">
        <w:rPr>
          <w:color w:val="FF0000"/>
          <w:sz w:val="24"/>
          <w:szCs w:val="24"/>
          <w:lang w:val="az-Latn-AZ"/>
        </w:rPr>
        <w:t xml:space="preserve">: </w:t>
      </w:r>
      <w:r w:rsidRPr="00FD79E9">
        <w:rPr>
          <w:rFonts w:ascii="Calibri Light" w:hAnsi="Calibri Light" w:cs="Calibri Light"/>
          <w:b/>
          <w:bCs/>
          <w:color w:val="FF0000"/>
          <w:sz w:val="24"/>
          <w:szCs w:val="24"/>
          <w:lang w:val="az-Latn-AZ"/>
        </w:rPr>
        <w:t>Müsabiqə zamanı iştirak edən şirkətlər  şərtlər toplusunda qeyd olunan 3,4 və 5-ci Qoşmaları mütləq şəkildə tam məlumatı yazıb təqdim etməlidirlər, məlumatları təqdim etməyən şirkətlər avtomatik müsabiqədən kənarlaşdırılacaqlar.</w:t>
      </w:r>
      <w:r w:rsidRPr="00FD79E9">
        <w:rPr>
          <w:color w:val="FF0000"/>
          <w:sz w:val="20"/>
          <w:szCs w:val="20"/>
          <w:lang w:val="az-Latn-AZ"/>
        </w:rPr>
        <w:t xml:space="preserve"> </w:t>
      </w:r>
    </w:p>
    <w:p w14:paraId="64C7A828" w14:textId="41AE0A3B"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5A8AED08"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14:paraId="1EB43854"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14:paraId="02E1C1FD" w14:textId="77777777"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14:paraId="29DBC7BA" w14:textId="6AD0DA25"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00CB4A9B" w:rsidRPr="00874096">
        <w:rPr>
          <w:rFonts w:ascii="Arial" w:eastAsia="@Arial Unicode MS" w:hAnsi="Arial" w:cs="Arial"/>
          <w:color w:val="292929"/>
          <w:szCs w:val="24"/>
          <w:highlight w:val="yellow"/>
          <w:lang w:val="az-Latn-AZ"/>
        </w:rPr>
        <w:t>+994 50 21</w:t>
      </w:r>
      <w:r w:rsidR="00CB4A9B">
        <w:rPr>
          <w:rFonts w:ascii="Arial" w:eastAsia="@Arial Unicode MS" w:hAnsi="Arial" w:cs="Arial"/>
          <w:color w:val="292929"/>
          <w:szCs w:val="24"/>
          <w:highlight w:val="yellow"/>
          <w:lang w:val="az-Latn-AZ"/>
        </w:rPr>
        <w:t>2</w:t>
      </w:r>
      <w:r w:rsidR="00CB4A9B" w:rsidRPr="00874096">
        <w:rPr>
          <w:rFonts w:ascii="Arial" w:eastAsia="@Arial Unicode MS" w:hAnsi="Arial" w:cs="Arial"/>
          <w:color w:val="292929"/>
          <w:szCs w:val="24"/>
          <w:highlight w:val="yellow"/>
          <w:lang w:val="az-Latn-AZ"/>
        </w:rPr>
        <w:t xml:space="preserve"> 35 11</w:t>
      </w:r>
    </w:p>
    <w:p w14:paraId="6F89E29E" w14:textId="4944AE9B" w:rsidR="002B39A3" w:rsidRPr="00993E0B" w:rsidRDefault="00E829AD" w:rsidP="002B39A3">
      <w:pPr>
        <w:spacing w:line="240" w:lineRule="auto"/>
        <w:jc w:val="center"/>
        <w:rPr>
          <w:rFonts w:ascii="Arial" w:eastAsia="@Arial Unicode MS" w:hAnsi="Arial" w:cs="Arial"/>
          <w:b/>
          <w:color w:val="000000" w:themeColor="text1"/>
          <w:sz w:val="20"/>
          <w:szCs w:val="20"/>
          <w:lang w:val="az-Latn-AZ"/>
        </w:rPr>
      </w:pPr>
      <w:r w:rsidRPr="001231FA">
        <w:rPr>
          <w:rFonts w:ascii="Arial" w:hAnsi="Arial" w:cs="Arial"/>
          <w:b/>
          <w:sz w:val="20"/>
          <w:szCs w:val="20"/>
          <w:shd w:val="clear" w:color="auto" w:fill="FAFAFA"/>
          <w:lang w:val="az-Latn-AZ"/>
        </w:rPr>
        <w:t xml:space="preserve">E-mail: </w:t>
      </w:r>
      <w:r w:rsidR="00CB4A9B">
        <w:fldChar w:fldCharType="begin"/>
      </w:r>
      <w:r w:rsidR="00CB4A9B" w:rsidRPr="00FE4BD1">
        <w:rPr>
          <w:lang w:val="en-US"/>
        </w:rPr>
        <w:instrText>HYPERLINK "mailto:emil.a.babayev@asco.az?subject=M%C3%B6vzu:&amp;body=H%C3%B6rm%C9%99tli%20Emil%20Babayev," \t "_top"</w:instrText>
      </w:r>
      <w:r w:rsidR="00CB4A9B">
        <w:fldChar w:fldCharType="separate"/>
      </w:r>
      <w:r w:rsidR="00CB4A9B" w:rsidRPr="00874096">
        <w:rPr>
          <w:rStyle w:val="a3"/>
          <w:rFonts w:ascii="Arial" w:hAnsi="Arial" w:cs="Arial"/>
          <w:spacing w:val="3"/>
          <w:sz w:val="20"/>
          <w:szCs w:val="20"/>
          <w:highlight w:val="yellow"/>
          <w:shd w:val="clear" w:color="auto" w:fill="FFFFFF"/>
          <w:lang w:val="az-Latn-AZ"/>
        </w:rPr>
        <w:t>emil.a.babayev@asco.az</w:t>
      </w:r>
      <w:r w:rsidR="00CB4A9B">
        <w:fldChar w:fldCharType="end"/>
      </w:r>
    </w:p>
    <w:p w14:paraId="17C7B326" w14:textId="77777777"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63307412" w14:textId="77777777"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r>
        <w:fldChar w:fldCharType="begin"/>
      </w:r>
      <w:r w:rsidRPr="00FE4BD1">
        <w:rPr>
          <w:lang w:val="az-Latn-AZ"/>
        </w:rPr>
        <w:instrText>HYPERLINK "http://asco.az/sirket/satinalmalar/podratcilarin-elektron-muraciet-formasi/"</w:instrText>
      </w:r>
      <w:r>
        <w:fldChar w:fldCharType="separate"/>
      </w:r>
      <w:r w:rsidRPr="00497D34">
        <w:rPr>
          <w:rStyle w:val="a3"/>
          <w:sz w:val="18"/>
          <w:szCs w:val="18"/>
          <w:lang w:val="az-Latn-AZ"/>
        </w:rPr>
        <w:t>http://asco.az/sirket/satinalmalar/podratcilarin-elektron-muraciet-formasi/</w:t>
      </w:r>
      <w:r>
        <w:fldChar w:fldCharType="end"/>
      </w:r>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54E1CA6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751DBE08"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11102E19"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34C52BDB"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0B3041EF"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14:paraId="555E2B57"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18B1875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6DA0F8AD" w14:textId="77777777" w:rsidR="00221A96" w:rsidRPr="00497D34" w:rsidRDefault="00221A96" w:rsidP="00221A96">
      <w:pPr>
        <w:jc w:val="both"/>
        <w:rPr>
          <w:rFonts w:ascii="Arial" w:hAnsi="Arial" w:cs="Arial"/>
          <w:sz w:val="18"/>
          <w:szCs w:val="18"/>
          <w:lang w:val="en-US"/>
        </w:rPr>
      </w:pPr>
    </w:p>
    <w:p w14:paraId="53710546" w14:textId="77777777" w:rsidR="004A65DC" w:rsidRPr="00221A96" w:rsidRDefault="00221A96" w:rsidP="002B39A3">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0763B"/>
    <w:multiLevelType w:val="hybridMultilevel"/>
    <w:tmpl w:val="2E1C5CB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 w15:restartNumberingAfterBreak="0">
    <w:nsid w:val="6070695B"/>
    <w:multiLevelType w:val="hybridMultilevel"/>
    <w:tmpl w:val="35682E20"/>
    <w:lvl w:ilvl="0" w:tplc="EDDCD98A">
      <w:start w:val="1"/>
      <w:numFmt w:val="decimal"/>
      <w:lvlText w:val="%1."/>
      <w:lvlJc w:val="left"/>
      <w:pPr>
        <w:ind w:left="644"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68042F36"/>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FF37BCF"/>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59847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3028549">
    <w:abstractNumId w:val="2"/>
  </w:num>
  <w:num w:numId="3" w16cid:durableId="822089690">
    <w:abstractNumId w:val="11"/>
  </w:num>
  <w:num w:numId="4" w16cid:durableId="1677268781">
    <w:abstractNumId w:val="10"/>
  </w:num>
  <w:num w:numId="5" w16cid:durableId="1490944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519367">
    <w:abstractNumId w:val="1"/>
  </w:num>
  <w:num w:numId="7" w16cid:durableId="827676315">
    <w:abstractNumId w:val="0"/>
  </w:num>
  <w:num w:numId="8" w16cid:durableId="1379402902">
    <w:abstractNumId w:val="3"/>
  </w:num>
  <w:num w:numId="9" w16cid:durableId="1995328540">
    <w:abstractNumId w:val="4"/>
  </w:num>
  <w:num w:numId="10" w16cid:durableId="19531708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5700034">
    <w:abstractNumId w:val="6"/>
  </w:num>
  <w:num w:numId="12" w16cid:durableId="722296432">
    <w:abstractNumId w:val="8"/>
  </w:num>
  <w:num w:numId="13" w16cid:durableId="1638990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1C0592"/>
    <w:rsid w:val="00221A96"/>
    <w:rsid w:val="002A4A21"/>
    <w:rsid w:val="002B39A3"/>
    <w:rsid w:val="002B7D3B"/>
    <w:rsid w:val="002E0C93"/>
    <w:rsid w:val="003321F4"/>
    <w:rsid w:val="003825F3"/>
    <w:rsid w:val="00397418"/>
    <w:rsid w:val="003B2C7B"/>
    <w:rsid w:val="003E1382"/>
    <w:rsid w:val="00401BD3"/>
    <w:rsid w:val="004133F7"/>
    <w:rsid w:val="00420224"/>
    <w:rsid w:val="00460202"/>
    <w:rsid w:val="00474EC4"/>
    <w:rsid w:val="0049326B"/>
    <w:rsid w:val="004A65DC"/>
    <w:rsid w:val="004D1176"/>
    <w:rsid w:val="005529CC"/>
    <w:rsid w:val="00560293"/>
    <w:rsid w:val="00603470"/>
    <w:rsid w:val="00620842"/>
    <w:rsid w:val="00623917"/>
    <w:rsid w:val="00625CFC"/>
    <w:rsid w:val="006C428E"/>
    <w:rsid w:val="00714A3F"/>
    <w:rsid w:val="007B07AA"/>
    <w:rsid w:val="007C1DB5"/>
    <w:rsid w:val="0083461B"/>
    <w:rsid w:val="008D0121"/>
    <w:rsid w:val="00906F6B"/>
    <w:rsid w:val="00913DED"/>
    <w:rsid w:val="009A2B54"/>
    <w:rsid w:val="009F5693"/>
    <w:rsid w:val="00A0492C"/>
    <w:rsid w:val="00A30BA2"/>
    <w:rsid w:val="00AB0554"/>
    <w:rsid w:val="00AC186C"/>
    <w:rsid w:val="00AF2211"/>
    <w:rsid w:val="00B06016"/>
    <w:rsid w:val="00B52A8F"/>
    <w:rsid w:val="00B539FC"/>
    <w:rsid w:val="00BA3E94"/>
    <w:rsid w:val="00BB30BF"/>
    <w:rsid w:val="00BB34D4"/>
    <w:rsid w:val="00BC2711"/>
    <w:rsid w:val="00BD1705"/>
    <w:rsid w:val="00C66A0E"/>
    <w:rsid w:val="00C82128"/>
    <w:rsid w:val="00CA1C68"/>
    <w:rsid w:val="00CB4A9B"/>
    <w:rsid w:val="00CC4278"/>
    <w:rsid w:val="00CF624E"/>
    <w:rsid w:val="00D20F12"/>
    <w:rsid w:val="00E63734"/>
    <w:rsid w:val="00E829AD"/>
    <w:rsid w:val="00EA504B"/>
    <w:rsid w:val="00EA50CF"/>
    <w:rsid w:val="00F2680F"/>
    <w:rsid w:val="00F40651"/>
    <w:rsid w:val="00F65D2D"/>
    <w:rsid w:val="00FD79E9"/>
    <w:rsid w:val="00FE4BD1"/>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A57F"/>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1">
    <w:name w:val="Абзац списка1"/>
    <w:basedOn w:val="a"/>
    <w:rsid w:val="004D1176"/>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90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8062</Words>
  <Characters>4596</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Ayten Novruzova</cp:lastModifiedBy>
  <cp:revision>53</cp:revision>
  <dcterms:created xsi:type="dcterms:W3CDTF">2022-02-11T10:43:00Z</dcterms:created>
  <dcterms:modified xsi:type="dcterms:W3CDTF">2025-02-25T05:13:00Z</dcterms:modified>
</cp:coreProperties>
</file>