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4CFE" w14:textId="77777777" w:rsidR="00344CED" w:rsidRDefault="00344CED" w:rsidP="00344CED">
      <w:pPr>
        <w:tabs>
          <w:tab w:val="left" w:pos="1418"/>
        </w:tabs>
        <w:spacing w:line="360" w:lineRule="auto"/>
        <w:ind w:left="5103" w:right="-22"/>
        <w:jc w:val="both"/>
        <w:rPr>
          <w:rFonts w:ascii="Arial" w:hAnsi="Arial" w:cs="Arial"/>
          <w:b/>
          <w:sz w:val="24"/>
          <w:szCs w:val="24"/>
          <w:lang w:val="az-Latn-AZ"/>
        </w:rPr>
      </w:pPr>
      <w:r>
        <w:rPr>
          <w:rFonts w:ascii="Arial" w:eastAsia="Arial" w:hAnsi="Arial" w:cs="Arial"/>
          <w:sz w:val="24"/>
          <w:szCs w:val="24"/>
          <w:lang w:val="en-US"/>
        </w:rPr>
        <w:t>Approved by the order of the Chairman of  "Azerbaijan Caspian Shipping Closed Joint Stock Company   dated 1st of December 2016</w:t>
      </w:r>
      <w:r>
        <w:rPr>
          <w:rFonts w:ascii="Arial" w:hAnsi="Arial" w:cs="Arial"/>
          <w:b/>
          <w:sz w:val="24"/>
          <w:szCs w:val="24"/>
          <w:lang w:val="en-US"/>
        </w:rPr>
        <w:t xml:space="preserve"> </w:t>
      </w:r>
      <w:r>
        <w:rPr>
          <w:rFonts w:ascii="Arial" w:eastAsia="Arial" w:hAnsi="Arial" w:cs="Arial"/>
          <w:sz w:val="24"/>
          <w:szCs w:val="24"/>
          <w:lang w:val="en-US"/>
        </w:rPr>
        <w:t>No. 216.</w:t>
      </w:r>
    </w:p>
    <w:p w14:paraId="7577A816" w14:textId="77777777" w:rsidR="0020504E" w:rsidRPr="00E30035" w:rsidRDefault="0020504E" w:rsidP="00A52307">
      <w:pPr>
        <w:tabs>
          <w:tab w:val="left" w:pos="1418"/>
        </w:tabs>
        <w:spacing w:after="0" w:line="240" w:lineRule="auto"/>
        <w:ind w:left="4956" w:right="-639"/>
        <w:rPr>
          <w:rFonts w:ascii="Arial" w:hAnsi="Arial" w:cs="Arial"/>
          <w:b/>
          <w:sz w:val="20"/>
          <w:szCs w:val="20"/>
          <w:lang w:val="az-Latn-AZ" w:eastAsia="ru-RU"/>
        </w:rPr>
      </w:pPr>
    </w:p>
    <w:p w14:paraId="0A784C08" w14:textId="77777777" w:rsidR="0020504E" w:rsidRDefault="001B5654" w:rsidP="00AE5082">
      <w:pPr>
        <w:spacing w:after="0" w:line="240" w:lineRule="auto"/>
        <w:jc w:val="center"/>
        <w:rPr>
          <w:rFonts w:ascii="Arial" w:hAnsi="Arial" w:cs="Arial"/>
          <w:b/>
          <w:sz w:val="24"/>
          <w:szCs w:val="24"/>
          <w:lang w:val="az-Latn-AZ" w:eastAsia="ru-RU"/>
        </w:rPr>
      </w:pPr>
      <w:r w:rsidRPr="00E30035">
        <w:rPr>
          <w:rFonts w:ascii="Arial" w:hAnsi="Arial" w:cs="Arial"/>
          <w:noProof/>
          <w:lang w:val="en-US"/>
        </w:rPr>
        <w:drawing>
          <wp:inline distT="0" distB="0" distL="0" distR="0" wp14:anchorId="4BFC094F" wp14:editId="1EFE098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4098215" w14:textId="769FEBF4" w:rsidR="00AE5082" w:rsidRPr="00E22179" w:rsidRDefault="001B5654"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AZERBAIJAN CASPIAN SHIPPING CLOSED JOINT STOCK COMPANY IS ANNOUNCING A TWO STAGE (FIRST STAGE - TECHNICAL PREQUALIFICATION / SECOND STAGE - COMMERCIAL EVALUATION) BIDDING FOR THE PROCUREMENT OF PYROTECHNICS:</w:t>
      </w:r>
    </w:p>
    <w:p w14:paraId="3BD03BCB" w14:textId="77777777" w:rsidR="00AE5082" w:rsidRPr="00344CED" w:rsidRDefault="001B5654" w:rsidP="00AE5082">
      <w:pPr>
        <w:spacing w:after="0" w:line="240" w:lineRule="auto"/>
        <w:jc w:val="center"/>
        <w:rPr>
          <w:rFonts w:ascii="Arial" w:hAnsi="Arial" w:cs="Arial"/>
          <w:b/>
          <w:bCs/>
          <w:sz w:val="24"/>
          <w:szCs w:val="24"/>
          <w:lang w:val="az-Latn-AZ" w:eastAsia="ru-RU"/>
        </w:rPr>
      </w:pPr>
      <w:r w:rsidRPr="00344CED">
        <w:rPr>
          <w:rFonts w:ascii="Arial" w:eastAsia="Arial" w:hAnsi="Arial" w:cs="Arial"/>
          <w:b/>
          <w:bCs/>
          <w:sz w:val="24"/>
          <w:szCs w:val="24"/>
          <w:lang w:val="en-US" w:eastAsia="ru-RU"/>
        </w:rPr>
        <w:t xml:space="preserve"> B I D D I N G No. AM001 / 2025 </w:t>
      </w:r>
    </w:p>
    <w:p w14:paraId="3E929E42" w14:textId="77777777" w:rsidR="00AE5082" w:rsidRDefault="00AE5082" w:rsidP="00AE5082">
      <w:pPr>
        <w:spacing w:after="0" w:line="240" w:lineRule="auto"/>
        <w:jc w:val="center"/>
        <w:rPr>
          <w:rFonts w:ascii="Arial" w:hAnsi="Arial" w:cs="Arial"/>
          <w:b/>
          <w:sz w:val="20"/>
          <w:szCs w:val="20"/>
          <w:lang w:val="az-Latn-AZ" w:eastAsia="ru-RU"/>
        </w:rPr>
      </w:pPr>
    </w:p>
    <w:p w14:paraId="19CE16B5" w14:textId="77777777" w:rsidR="0020504E" w:rsidRPr="00E2513D" w:rsidRDefault="0020504E"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96C49" w:rsidRPr="00636758" w14:paraId="7ED7503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1249D13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4EC961B" w14:textId="77777777" w:rsidR="00F210E6" w:rsidRDefault="001B5654" w:rsidP="00C243D3">
            <w:pPr>
              <w:spacing w:before="120" w:after="120" w:line="240" w:lineRule="auto"/>
              <w:ind w:left="119"/>
              <w:rPr>
                <w:rFonts w:ascii="Arial" w:hAnsi="Arial" w:cs="Arial"/>
                <w:b/>
                <w:sz w:val="20"/>
                <w:szCs w:val="20"/>
                <w:lang w:val="az-Latn-AZ" w:eastAsia="ru-RU"/>
              </w:rPr>
            </w:pPr>
            <w:r>
              <w:rPr>
                <w:rFonts w:ascii="Arial" w:eastAsia="Arial" w:hAnsi="Arial" w:cs="Arial"/>
                <w:b/>
                <w:bCs/>
                <w:sz w:val="20"/>
                <w:szCs w:val="20"/>
                <w:lang w:val="en-US" w:eastAsia="ru-RU"/>
              </w:rPr>
              <w:t>The bidding will be held in two stages. A prequalification will be held and the procedure for determining the qualification of applicants (bidders) will be carried out within the first stage. Only bidders who meet the bidding requirements and receive an official invitation to the next stage from ASCO will be able to participate in the second stage.</w:t>
            </w:r>
          </w:p>
          <w:p w14:paraId="73476332" w14:textId="77777777" w:rsidR="00C243D3" w:rsidRPr="00E30035" w:rsidRDefault="001B565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 Documents to be submitted by the bidder to participate in the bidding:</w:t>
            </w:r>
          </w:p>
          <w:p w14:paraId="14B569C1" w14:textId="7F738950" w:rsidR="00C243D3" w:rsidRPr="00E30035" w:rsidRDefault="001B5654" w:rsidP="00B466C7">
            <w:pPr>
              <w:numPr>
                <w:ilvl w:val="0"/>
                <w:numId w:val="2"/>
              </w:numPr>
              <w:tabs>
                <w:tab w:val="left" w:pos="261"/>
              </w:tabs>
              <w:spacing w:after="0" w:line="240" w:lineRule="auto"/>
              <w:ind w:left="677" w:hanging="610"/>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14:paraId="0EA6DCDE" w14:textId="77777777" w:rsidR="00C243D3" w:rsidRDefault="001B5654" w:rsidP="00B466C7">
            <w:pPr>
              <w:numPr>
                <w:ilvl w:val="0"/>
                <w:numId w:val="2"/>
              </w:numPr>
              <w:tabs>
                <w:tab w:val="left" w:pos="261"/>
              </w:tabs>
              <w:spacing w:after="0" w:line="240" w:lineRule="auto"/>
              <w:ind w:left="677" w:hanging="610"/>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3273FCA0" w14:textId="77777777" w:rsidR="00C243D3" w:rsidRDefault="001B5654" w:rsidP="00B466C7">
            <w:pPr>
              <w:numPr>
                <w:ilvl w:val="0"/>
                <w:numId w:val="2"/>
              </w:numPr>
              <w:tabs>
                <w:tab w:val="left" w:pos="261"/>
              </w:tabs>
              <w:spacing w:after="0" w:line="240" w:lineRule="auto"/>
              <w:ind w:left="393"/>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14:paraId="26AF6702" w14:textId="77777777" w:rsidR="00C243D3" w:rsidRPr="00B466C7" w:rsidRDefault="001B5654" w:rsidP="00B466C7">
            <w:pPr>
              <w:numPr>
                <w:ilvl w:val="0"/>
                <w:numId w:val="2"/>
              </w:numPr>
              <w:tabs>
                <w:tab w:val="left" w:pos="261"/>
              </w:tabs>
              <w:spacing w:after="0" w:line="240" w:lineRule="auto"/>
              <w:ind w:left="393"/>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320F8C3F" w14:textId="77777777"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19842288" w14:textId="5BACE98D"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7D2D867B" w14:textId="77777777"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68D1D09" w14:textId="77777777"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14:paraId="7E9FC1F3" w14:textId="1388BAD0"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for tax;</w:t>
            </w:r>
          </w:p>
          <w:p w14:paraId="51E085C1" w14:textId="77777777"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14:paraId="2D782E55" w14:textId="0E67B468"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b/>
                <w:bCs/>
                <w:sz w:val="20"/>
                <w:szCs w:val="20"/>
                <w:lang w:val="en-US"/>
              </w:rPr>
              <w:t>Licenses and other documents necessary for provision of the relevant services / works (see cl.6)</w:t>
            </w:r>
            <w:r>
              <w:rPr>
                <w:rFonts w:ascii="Arial" w:eastAsia="Arial" w:hAnsi="Arial" w:cs="Arial"/>
                <w:sz w:val="20"/>
                <w:szCs w:val="20"/>
                <w:lang w:val="en-US"/>
              </w:rPr>
              <w:t>.</w:t>
            </w:r>
          </w:p>
          <w:p w14:paraId="769637F6" w14:textId="77777777" w:rsidR="00B466C7" w:rsidRPr="008D4237" w:rsidRDefault="00B466C7" w:rsidP="00B466C7">
            <w:pPr>
              <w:tabs>
                <w:tab w:val="left" w:pos="261"/>
              </w:tabs>
              <w:spacing w:after="0" w:line="240" w:lineRule="auto"/>
              <w:jc w:val="both"/>
              <w:rPr>
                <w:rFonts w:ascii="Arial" w:hAnsi="Arial" w:cs="Arial"/>
                <w:sz w:val="20"/>
                <w:szCs w:val="20"/>
                <w:lang w:val="az-Latn-AZ" w:eastAsia="ru-RU"/>
              </w:rPr>
            </w:pPr>
          </w:p>
          <w:p w14:paraId="7BEDC456" w14:textId="5397823B" w:rsidR="00C243D3" w:rsidRPr="00E30035" w:rsidRDefault="001B565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344CE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344CED">
              <w:rPr>
                <w:rFonts w:ascii="Arial" w:eastAsia="Arial" w:hAnsi="Arial" w:cs="Arial"/>
                <w:b/>
                <w:bCs/>
                <w:sz w:val="20"/>
                <w:szCs w:val="20"/>
                <w:lang w:val="en-US" w:eastAsia="ru-RU"/>
              </w:rPr>
              <w:t>14th of January 2025</w:t>
            </w:r>
            <w:r>
              <w:rPr>
                <w:rFonts w:ascii="Arial" w:eastAsia="Arial" w:hAnsi="Arial" w:cs="Arial"/>
                <w:sz w:val="20"/>
                <w:szCs w:val="20"/>
                <w:lang w:val="en-US" w:eastAsia="ru-RU"/>
              </w:rPr>
              <w:t xml:space="preserve">. Whereas, other necessary documents shall be submitted as enclosed in the bidding offer envelope. </w:t>
            </w:r>
          </w:p>
          <w:p w14:paraId="6B920DB4" w14:textId="77777777" w:rsidR="00C243D3" w:rsidRPr="00E30035" w:rsidRDefault="001B565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D2492F9" w14:textId="77777777" w:rsidR="00C243D3" w:rsidRPr="00F53E75" w:rsidRDefault="001B565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5F27398A"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F96C49" w:rsidRPr="00636758" w14:paraId="1249007E"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52DACE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44E8F5A" w14:textId="77777777" w:rsidR="00F71A88" w:rsidRDefault="001B5654"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r>
              <w:rPr>
                <w:rFonts w:ascii="Arial" w:eastAsia="Arial" w:hAnsi="Arial" w:cs="Arial"/>
                <w:b/>
                <w:bCs/>
                <w:sz w:val="20"/>
                <w:szCs w:val="20"/>
                <w:lang w:val="en-US" w:eastAsia="ru-RU"/>
              </w:rPr>
              <w:t>Participation fee amount</w:t>
            </w:r>
            <w:r>
              <w:rPr>
                <w:rFonts w:ascii="Arial" w:eastAsia="Arial" w:hAnsi="Arial" w:cs="Arial"/>
                <w:sz w:val="20"/>
                <w:szCs w:val="20"/>
                <w:lang w:val="en-US" w:eastAsia="ru-RU"/>
              </w:rPr>
              <w:t>:</w:t>
            </w:r>
          </w:p>
          <w:p w14:paraId="34DE5872" w14:textId="77777777" w:rsidR="00F71A88" w:rsidRPr="00F71A88" w:rsidRDefault="00F71A88"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p>
          <w:p w14:paraId="50F3E4B4" w14:textId="7023E185" w:rsidR="00AE5082" w:rsidRDefault="001B5654" w:rsidP="00A2636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w:t>
            </w:r>
          </w:p>
          <w:p w14:paraId="3799BEAF" w14:textId="77777777" w:rsidR="0020504E" w:rsidRPr="004F7FD0" w:rsidRDefault="0020504E" w:rsidP="0020504E">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0350BA1" w14:textId="77777777" w:rsidR="00AE5082" w:rsidRPr="00F71A88" w:rsidRDefault="001B565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344CED">
              <w:rPr>
                <w:rFonts w:ascii="Arial" w:eastAsia="Arial" w:hAnsi="Arial" w:cs="Arial"/>
                <w:b/>
                <w:bCs/>
                <w:sz w:val="20"/>
                <w:szCs w:val="20"/>
                <w:lang w:val="en-US" w:eastAsia="ru-RU"/>
              </w:rPr>
              <w:t>AZN 350 (three hundred and fifty)</w:t>
            </w:r>
            <w:r>
              <w:rPr>
                <w:rFonts w:ascii="Arial" w:eastAsia="Arial" w:hAnsi="Arial" w:cs="Arial"/>
                <w:sz w:val="20"/>
                <w:szCs w:val="20"/>
                <w:lang w:val="en-US" w:eastAsia="ru-RU"/>
              </w:rPr>
              <w:t xml:space="preserve"> </w:t>
            </w:r>
          </w:p>
          <w:p w14:paraId="2E0BE0FA"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8C2A739" w14:textId="766C0532" w:rsidR="00AE5082" w:rsidRPr="00E30035" w:rsidRDefault="001B565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7E95E55C" w14:textId="77777777" w:rsidR="00AE5082" w:rsidRPr="00E30035" w:rsidRDefault="001B565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96C49" w14:paraId="0B251925"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578CE857" w14:textId="77777777" w:rsidR="00AE5082" w:rsidRPr="00E30035" w:rsidRDefault="001B5654"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53BA3D6D" w14:textId="77777777" w:rsidR="00AE5082" w:rsidRPr="00E30035" w:rsidRDefault="001B5654"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2AD3670D" w14:textId="77777777" w:rsidR="00AE5082" w:rsidRPr="00E30035" w:rsidRDefault="001B5654" w:rsidP="00E2513D">
                  <w:pPr>
                    <w:spacing w:line="240" w:lineRule="auto"/>
                    <w:jc w:val="center"/>
                    <w:rPr>
                      <w:rFonts w:ascii="Arial" w:hAnsi="Arial" w:cs="Arial"/>
                      <w:sz w:val="20"/>
                      <w:szCs w:val="20"/>
                    </w:rPr>
                  </w:pPr>
                  <w:r>
                    <w:rPr>
                      <w:rFonts w:ascii="Arial" w:eastAsia="Arial" w:hAnsi="Arial" w:cs="Arial"/>
                      <w:sz w:val="20"/>
                      <w:szCs w:val="20"/>
                      <w:lang w:val="en-US"/>
                    </w:rPr>
                    <w:t>EURO</w:t>
                  </w:r>
                </w:p>
              </w:tc>
            </w:tr>
            <w:tr w:rsidR="00F96C49" w:rsidRPr="00636758" w14:paraId="6F836757"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2942557E"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70D68D53"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71F89F16"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69FC0B99"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0555C91F"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14:paraId="47116A40"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0225F7BD"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059DC303" w14:textId="77777777" w:rsidR="00AE5082" w:rsidRPr="00344CED" w:rsidRDefault="001B5654"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14:paraId="104F0A29" w14:textId="77777777" w:rsidR="00AE5082" w:rsidRPr="00344CED" w:rsidRDefault="001B5654"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345769D"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14:paraId="5AE44AAD"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311A4B8"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6E8E076"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3EF802DC"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4B92834B"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4EC3B820" w14:textId="77777777" w:rsidR="00AE5082" w:rsidRPr="00E30035" w:rsidRDefault="001B565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14:paraId="457B8256" w14:textId="77777777" w:rsidR="00AE5082" w:rsidRPr="00344CED" w:rsidRDefault="001B565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2E43E77F" w14:textId="77777777" w:rsidR="00AE5082" w:rsidRPr="00344CED" w:rsidRDefault="001B5654"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E14CD32" w14:textId="77777777" w:rsidR="00AE5082" w:rsidRPr="00E30035" w:rsidRDefault="001B5654"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14:paraId="7F11041A" w14:textId="77777777" w:rsidR="00AE5082" w:rsidRPr="00E30035" w:rsidRDefault="001B5654"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14:paraId="4AD74CE9" w14:textId="77777777" w:rsidR="00AE5082" w:rsidRPr="00E30035" w:rsidRDefault="001B565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40AE5D0A" w14:textId="77777777" w:rsidR="00AE5082" w:rsidRPr="00E30035" w:rsidRDefault="001B5654"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7C340CAA" w14:textId="77777777" w:rsidR="00AE5082" w:rsidRPr="00E30035" w:rsidRDefault="001B565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73D6D343" w14:textId="77777777" w:rsidR="00AE5082" w:rsidRPr="00E30035" w:rsidRDefault="001B5654" w:rsidP="00E2513D">
                  <w:pPr>
                    <w:pStyle w:val="Heading2"/>
                    <w:spacing w:before="0" w:after="0" w:line="240" w:lineRule="auto"/>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14:paraId="137394C6" w14:textId="77777777" w:rsidR="00AE5082" w:rsidRPr="00E30035" w:rsidRDefault="001B565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14:paraId="541F24E7" w14:textId="77777777" w:rsidR="00AE5082" w:rsidRPr="00344CED" w:rsidRDefault="001B565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49D79BDE" w14:textId="77777777" w:rsidR="00AE5082" w:rsidRPr="00344CED" w:rsidRDefault="001B5654"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14:paraId="1F2070B0"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A8FE1FC" w14:textId="77777777" w:rsidR="00AE5082" w:rsidRPr="00E30035" w:rsidRDefault="001B565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3CDD566A"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96C49" w:rsidRPr="00636758" w14:paraId="1EDDE9D2" w14:textId="77777777" w:rsidTr="004246E3">
        <w:trPr>
          <w:trHeight w:val="1674"/>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5A4AF6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9E9BCC9" w14:textId="77777777" w:rsidR="00443961" w:rsidRDefault="001B565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terminal date and time for submission of bidding documents (</w:t>
            </w:r>
            <w:r>
              <w:rPr>
                <w:rFonts w:ascii="Arial" w:eastAsia="Arial" w:hAnsi="Arial" w:cs="Arial"/>
                <w:b/>
                <w:bCs/>
                <w:i/>
                <w:iCs/>
                <w:sz w:val="20"/>
                <w:szCs w:val="20"/>
                <w:lang w:val="en-US" w:eastAsia="ru-RU"/>
              </w:rPr>
              <w:t xml:space="preserve">1st stage prequalification documents and those mentioned in clauses 1 and 6 of this announcement, </w:t>
            </w:r>
            <w:r>
              <w:rPr>
                <w:rFonts w:ascii="Arial" w:eastAsia="Arial" w:hAnsi="Arial" w:cs="Arial"/>
                <w:b/>
                <w:bCs/>
                <w:sz w:val="20"/>
                <w:szCs w:val="20"/>
                <w:lang w:val="en-US" w:eastAsia="ru-RU"/>
              </w:rPr>
              <w:t>except for commercial offer):</w:t>
            </w:r>
          </w:p>
          <w:p w14:paraId="46FC57F7" w14:textId="6FA81300" w:rsidR="00443961" w:rsidRDefault="001B5654"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344CED">
              <w:rPr>
                <w:rFonts w:ascii="Arial" w:eastAsia="Arial" w:hAnsi="Arial" w:cs="Arial"/>
                <w:b/>
                <w:bCs/>
                <w:sz w:val="20"/>
                <w:szCs w:val="20"/>
                <w:lang w:val="en-US" w:eastAsia="ru-RU"/>
              </w:rPr>
              <w:t>11.00</w:t>
            </w:r>
            <w:r>
              <w:rPr>
                <w:rFonts w:ascii="Arial" w:eastAsia="Arial" w:hAnsi="Arial" w:cs="Arial"/>
                <w:sz w:val="20"/>
                <w:szCs w:val="20"/>
                <w:lang w:val="en-US" w:eastAsia="ru-RU"/>
              </w:rPr>
              <w:t xml:space="preserve"> Baku time on </w:t>
            </w:r>
            <w:r w:rsidRPr="00344CED">
              <w:rPr>
                <w:rFonts w:ascii="Arial" w:eastAsia="Arial" w:hAnsi="Arial" w:cs="Arial"/>
                <w:b/>
                <w:bCs/>
                <w:sz w:val="20"/>
                <w:szCs w:val="20"/>
                <w:lang w:val="en-US" w:eastAsia="ru-RU"/>
              </w:rPr>
              <w:t>Ja</w:t>
            </w:r>
            <w:r w:rsidR="00344CED" w:rsidRPr="00344CED">
              <w:rPr>
                <w:rFonts w:ascii="Arial" w:eastAsia="Arial" w:hAnsi="Arial" w:cs="Arial"/>
                <w:b/>
                <w:bCs/>
                <w:sz w:val="20"/>
                <w:szCs w:val="20"/>
                <w:lang w:val="en-US" w:eastAsia="ru-RU"/>
              </w:rPr>
              <w:t>n</w:t>
            </w:r>
            <w:r w:rsidRPr="00344CED">
              <w:rPr>
                <w:rFonts w:ascii="Arial" w:eastAsia="Arial" w:hAnsi="Arial" w:cs="Arial"/>
                <w:b/>
                <w:bCs/>
                <w:sz w:val="20"/>
                <w:szCs w:val="20"/>
                <w:lang w:val="en-US" w:eastAsia="ru-RU"/>
              </w:rPr>
              <w:t>uary 21, 2025</w:t>
            </w:r>
            <w:r>
              <w:rPr>
                <w:rFonts w:ascii="Arial" w:eastAsia="Arial" w:hAnsi="Arial" w:cs="Arial"/>
                <w:sz w:val="20"/>
                <w:szCs w:val="20"/>
                <w:lang w:val="en-US" w:eastAsia="ru-RU"/>
              </w:rPr>
              <w:t>.</w:t>
            </w:r>
          </w:p>
          <w:p w14:paraId="59C77C9D"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550483BA" w14:textId="77777777" w:rsidR="00443961" w:rsidRDefault="001B565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p w14:paraId="293E579B" w14:textId="77777777" w:rsidR="00A01439" w:rsidRDefault="00A01439" w:rsidP="00A01439">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7B39166" w14:textId="77777777" w:rsidR="004F7FD0" w:rsidRDefault="004F7FD0" w:rsidP="004F7FD0">
            <w:pPr>
              <w:tabs>
                <w:tab w:val="left" w:pos="261"/>
                <w:tab w:val="left" w:pos="402"/>
                <w:tab w:val="left" w:pos="544"/>
              </w:tabs>
              <w:spacing w:after="0" w:line="240" w:lineRule="auto"/>
              <w:ind w:left="261"/>
              <w:jc w:val="both"/>
              <w:rPr>
                <w:rFonts w:ascii="Arial" w:hAnsi="Arial" w:cs="Arial"/>
                <w:sz w:val="20"/>
                <w:szCs w:val="20"/>
                <w:lang w:val="az-Latn-AZ" w:eastAsia="ru-RU"/>
              </w:rPr>
            </w:pPr>
          </w:p>
        </w:tc>
      </w:tr>
      <w:tr w:rsidR="00F96C49" w:rsidRPr="00636758" w14:paraId="729F1D6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25FE91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47EF6D7" w14:textId="77777777" w:rsidR="00443961" w:rsidRPr="00E30035" w:rsidRDefault="001B565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45D0993B" w14:textId="77777777" w:rsidR="00443961" w:rsidRDefault="001B5654" w:rsidP="00344CED">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2 M. Useynov str., AZ1003 (postcode), Baku city,  Republic of Azerbaijan. ASCO Procurement Committee</w:t>
            </w:r>
          </w:p>
          <w:p w14:paraId="6E93417A" w14:textId="77777777" w:rsidR="00443961" w:rsidRPr="00E30035" w:rsidRDefault="001B5654"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2243C561" w14:textId="77777777" w:rsidR="00443961" w:rsidRPr="00443961" w:rsidRDefault="001B565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14:paraId="1CF7EEFC" w14:textId="77777777" w:rsidR="00443961" w:rsidRPr="00443961" w:rsidRDefault="001B565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Department Senior Specialist</w:t>
            </w:r>
          </w:p>
          <w:p w14:paraId="6E97FDBB" w14:textId="77777777" w:rsidR="00443961" w:rsidRPr="00D278C5" w:rsidRDefault="001B5654"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14:paraId="57EDD403"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59EB5247" w14:textId="77777777" w:rsidR="00443961" w:rsidRPr="00D278C5" w:rsidRDefault="001B5654"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14:paraId="33C049CE" w14:textId="77777777" w:rsidR="00443961" w:rsidRPr="00D278C5" w:rsidRDefault="001B5654"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(ext: 1098)</w:t>
            </w:r>
          </w:p>
          <w:p w14:paraId="72DC3FC5"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068763E7" w14:textId="77777777" w:rsidR="00443961" w:rsidRDefault="001B5654" w:rsidP="0044396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p w14:paraId="131047CC" w14:textId="77777777" w:rsidR="004F7FD0" w:rsidRPr="00E30035" w:rsidRDefault="004F7FD0" w:rsidP="00443961">
            <w:pPr>
              <w:tabs>
                <w:tab w:val="left" w:pos="261"/>
              </w:tabs>
              <w:spacing w:after="0" w:line="240" w:lineRule="auto"/>
              <w:rPr>
                <w:rFonts w:ascii="Arial" w:hAnsi="Arial" w:cs="Arial"/>
                <w:sz w:val="20"/>
                <w:szCs w:val="20"/>
                <w:lang w:val="az-Latn-AZ" w:eastAsia="ru-RU"/>
              </w:rPr>
            </w:pPr>
          </w:p>
        </w:tc>
      </w:tr>
      <w:tr w:rsidR="00F96C49" w:rsidRPr="00636758" w14:paraId="7D53792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D37A60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EA0C07" w14:textId="77777777" w:rsidR="00443961" w:rsidRPr="00E30035" w:rsidRDefault="001B565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time and venue of opening of bidding envelopes ( for 1st stage prequalification):</w:t>
            </w:r>
          </w:p>
          <w:p w14:paraId="3FDC3113" w14:textId="77777777" w:rsidR="004F7FD0" w:rsidRPr="00E30035" w:rsidRDefault="001B5654" w:rsidP="0020504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Opening of the envelopes shall take place on </w:t>
            </w:r>
            <w:r w:rsidRPr="00344CED">
              <w:rPr>
                <w:rFonts w:ascii="Arial" w:eastAsia="Arial" w:hAnsi="Arial" w:cs="Arial"/>
                <w:b/>
                <w:bCs/>
                <w:sz w:val="20"/>
                <w:szCs w:val="20"/>
                <w:lang w:val="en-US" w:eastAsia="ru-RU"/>
              </w:rPr>
              <w:t>January 21, 2025</w:t>
            </w:r>
            <w:r>
              <w:rPr>
                <w:rFonts w:ascii="Arial" w:eastAsia="Arial" w:hAnsi="Arial" w:cs="Arial"/>
                <w:sz w:val="20"/>
                <w:szCs w:val="20"/>
                <w:lang w:val="en-US" w:eastAsia="ru-RU"/>
              </w:rPr>
              <w:t xml:space="preserve"> at </w:t>
            </w:r>
            <w:r w:rsidRPr="00344CED">
              <w:rPr>
                <w:rFonts w:ascii="Arial" w:eastAsia="Arial" w:hAnsi="Arial" w:cs="Arial"/>
                <w:b/>
                <w:bCs/>
                <w:sz w:val="20"/>
                <w:szCs w:val="20"/>
                <w:lang w:val="en-US" w:eastAsia="ru-RU"/>
              </w:rPr>
              <w:t>14.30</w:t>
            </w:r>
            <w:r>
              <w:rPr>
                <w:rFonts w:ascii="Arial" w:eastAsia="Arial" w:hAnsi="Arial" w:cs="Arial"/>
                <w:sz w:val="20"/>
                <w:szCs w:val="20"/>
                <w:lang w:val="en-US" w:eastAsia="ru-RU"/>
              </w:rPr>
              <w:t xml:space="preserve"> Baku time in the address stated in section V of the announcement. </w:t>
            </w:r>
          </w:p>
        </w:tc>
      </w:tr>
      <w:tr w:rsidR="00F96C49" w:rsidRPr="00636758" w14:paraId="7859D0A0"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65B7914" w14:textId="77777777" w:rsidR="00C5500A" w:rsidRPr="00E30035" w:rsidRDefault="00C5500A"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E40B8D2" w14:textId="77777777" w:rsidR="00C5500A" w:rsidRDefault="001B5654" w:rsidP="00685C8A">
            <w:pPr>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Mandatory requirements for participants:</w:t>
            </w:r>
          </w:p>
          <w:p w14:paraId="13FF5836" w14:textId="77777777" w:rsidR="00685C8A" w:rsidRDefault="001B5654" w:rsidP="00797EC1">
            <w:pPr>
              <w:spacing w:before="120" w:after="120" w:line="240" w:lineRule="auto"/>
              <w:rPr>
                <w:rFonts w:ascii="Arial" w:hAnsi="Arial" w:cs="Arial"/>
                <w:b/>
                <w:sz w:val="20"/>
                <w:szCs w:val="20"/>
                <w:lang w:val="az-Latn-AZ" w:eastAsia="ru-RU"/>
              </w:rPr>
            </w:pPr>
            <w:r>
              <w:rPr>
                <w:rFonts w:ascii="Arial" w:eastAsia="Arial" w:hAnsi="Arial" w:cs="Arial"/>
                <w:b/>
                <w:bCs/>
                <w:sz w:val="20"/>
                <w:szCs w:val="20"/>
                <w:lang w:val="en-US" w:eastAsia="ru-RU"/>
              </w:rPr>
              <w:t xml:space="preserve">Documents to be submitted for participation in the first stage (prequalification compliance) of the bidding </w:t>
            </w:r>
          </w:p>
          <w:p w14:paraId="45E7D646" w14:textId="77777777" w:rsidR="00053F51" w:rsidRDefault="001B5654" w:rsidP="00797EC1">
            <w:pPr>
              <w:spacing w:before="120" w:after="120" w:line="240" w:lineRule="auto"/>
              <w:rPr>
                <w:rFonts w:ascii="Arial" w:hAnsi="Arial" w:cs="Arial"/>
                <w:b/>
                <w:sz w:val="20"/>
                <w:szCs w:val="20"/>
                <w:lang w:val="az-Latn-AZ" w:eastAsia="ru-RU"/>
              </w:rPr>
            </w:pPr>
            <w:r>
              <w:rPr>
                <w:rFonts w:ascii="Arial" w:eastAsia="Arial" w:hAnsi="Arial" w:cs="Arial"/>
                <w:b/>
                <w:bCs/>
                <w:sz w:val="20"/>
                <w:szCs w:val="20"/>
                <w:lang w:val="en-US" w:eastAsia="ru-RU"/>
              </w:rPr>
              <w:t xml:space="preserve">(excluding commercial offer): </w:t>
            </w:r>
          </w:p>
          <w:p w14:paraId="6A142048" w14:textId="1DEDEA20" w:rsidR="00797EC1" w:rsidRPr="002C1193" w:rsidRDefault="001B5654" w:rsidP="00797EC1">
            <w:pPr>
              <w:spacing w:after="0" w:line="240" w:lineRule="auto"/>
              <w:rPr>
                <w:b/>
                <w:i/>
                <w:iCs/>
                <w:sz w:val="20"/>
                <w:szCs w:val="20"/>
                <w:lang w:val="az-Latn-AZ"/>
              </w:rPr>
            </w:pPr>
            <w:r>
              <w:rPr>
                <w:rFonts w:ascii="Calibri" w:eastAsia="Calibri" w:hAnsi="Calibri" w:cs="Times New Roman"/>
                <w:i/>
                <w:iCs/>
                <w:sz w:val="20"/>
                <w:szCs w:val="20"/>
                <w:lang w:val="en-US"/>
              </w:rPr>
              <w:t xml:space="preserve"> </w:t>
            </w:r>
            <w:r>
              <w:rPr>
                <w:rFonts w:ascii="Calibri" w:eastAsia="Calibri" w:hAnsi="Calibri" w:cs="Times New Roman"/>
                <w:b/>
                <w:bCs/>
                <w:i/>
                <w:iCs/>
                <w:sz w:val="20"/>
                <w:szCs w:val="20"/>
                <w:lang w:val="en-US"/>
              </w:rPr>
              <w:t xml:space="preserve">The bidder company shall have the following permits and licenses for the supply, import and transportation of the said products, and submit the copies of those documents: </w:t>
            </w:r>
            <w:r>
              <w:rPr>
                <w:rFonts w:ascii="Calibri" w:eastAsia="Calibri" w:hAnsi="Calibri" w:cs="Times New Roman"/>
                <w:i/>
                <w:iCs/>
                <w:sz w:val="20"/>
                <w:szCs w:val="20"/>
                <w:lang w:val="en-US"/>
              </w:rPr>
              <w:t xml:space="preserve"> </w:t>
            </w:r>
          </w:p>
          <w:p w14:paraId="212756BB"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1. Special Permit from the Ministry of Emergency Situations / Special Permit for Importing Pyrotechnics;</w:t>
            </w:r>
          </w:p>
          <w:p w14:paraId="7D36FEF9"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2. Opinion on technical safety adopted by an institution accredited by the Ministry of Emergency Situations of the Republic of Azerbaijan;</w:t>
            </w:r>
          </w:p>
          <w:p w14:paraId="41E09BC1"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3. Resolution of the State Agency for Safe Conduct of Works in Industry and Mining Control of the Ministry of Emergency Situations of the Republic of Azerbaijan on the confirmation of the expert opinion on technical safety;</w:t>
            </w:r>
          </w:p>
          <w:p w14:paraId="60C41A58"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4. Certificates of vehicles and warehouse for domestic transportation and storage of pyrotechnics (vehicle permit / storage warehouse permit); </w:t>
            </w:r>
          </w:p>
          <w:p w14:paraId="5E339D00"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5. Driver's permit;</w:t>
            </w:r>
          </w:p>
          <w:p w14:paraId="7D1AEC94"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6. The route of movement of dangerous goods approved by the Ministry of Internal Affairs and the Ministry of Emergency Situations for domestic transportation of dangerous goods;</w:t>
            </w:r>
          </w:p>
          <w:p w14:paraId="0CF2D2F8"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7. Letter of agreement that the represented manufacturer will supply pyrotechnics; </w:t>
            </w:r>
          </w:p>
          <w:p w14:paraId="5A942878" w14:textId="77777777" w:rsidR="00797EC1" w:rsidRPr="00AB3195"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8. Action plan for pyrotechnics; </w:t>
            </w:r>
          </w:p>
          <w:p w14:paraId="00E15C2A"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9. Resolution on Approval of the action plan;</w:t>
            </w:r>
          </w:p>
          <w:p w14:paraId="60995F31"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10. Document confirming the professional rank of a specialist in flammable and pyrotechnic products (of the respondent); </w:t>
            </w:r>
          </w:p>
          <w:p w14:paraId="76E5D3E2" w14:textId="77777777" w:rsidR="00797EC1" w:rsidRDefault="001B5654" w:rsidP="00797EC1">
            <w:pPr>
              <w:spacing w:after="0" w:line="240" w:lineRule="auto"/>
              <w:rPr>
                <w:b/>
                <w:sz w:val="20"/>
                <w:szCs w:val="20"/>
                <w:lang w:val="az-Latn-AZ"/>
              </w:rPr>
            </w:pPr>
            <w:r>
              <w:rPr>
                <w:rFonts w:ascii="Calibri" w:eastAsia="Calibri" w:hAnsi="Calibri" w:cs="Times New Roman"/>
                <w:b/>
                <w:bCs/>
                <w:sz w:val="20"/>
                <w:szCs w:val="20"/>
                <w:lang w:val="en-US"/>
              </w:rPr>
              <w:t>11. At least 3 years of work experience in the supply of pyrotechnics;</w:t>
            </w:r>
          </w:p>
          <w:p w14:paraId="69FE7EC8" w14:textId="77777777" w:rsidR="00797EC1" w:rsidRPr="00241D78" w:rsidRDefault="00797EC1" w:rsidP="00797EC1">
            <w:pPr>
              <w:spacing w:after="0" w:line="240" w:lineRule="auto"/>
              <w:rPr>
                <w:b/>
                <w:sz w:val="20"/>
                <w:szCs w:val="20"/>
                <w:lang w:val="az-Latn-AZ"/>
              </w:rPr>
            </w:pPr>
          </w:p>
          <w:p w14:paraId="6352BE42" w14:textId="4B3BA2AB" w:rsidR="00C5500A" w:rsidRPr="00E30035" w:rsidRDefault="001B5654" w:rsidP="004246E3">
            <w:pPr>
              <w:spacing w:after="0" w:line="240" w:lineRule="auto"/>
              <w:jc w:val="both"/>
              <w:rPr>
                <w:rFonts w:ascii="Arial" w:hAnsi="Arial" w:cs="Arial"/>
                <w:b/>
                <w:sz w:val="20"/>
                <w:szCs w:val="20"/>
                <w:lang w:val="az-Latn-AZ" w:eastAsia="ru-RU"/>
              </w:rPr>
            </w:pPr>
            <w:r>
              <w:rPr>
                <w:rFonts w:ascii="Calibri" w:eastAsia="Calibri" w:hAnsi="Calibri" w:cs="Times New Roman"/>
                <w:i/>
                <w:iCs/>
                <w:sz w:val="20"/>
                <w:szCs w:val="20"/>
                <w:lang w:val="en-US"/>
              </w:rPr>
              <w:t xml:space="preserve"> </w:t>
            </w:r>
            <w:r>
              <w:rPr>
                <w:rFonts w:ascii="Calibri" w:eastAsia="Calibri" w:hAnsi="Calibri" w:cs="Times New Roman"/>
                <w:b/>
                <w:bCs/>
                <w:i/>
                <w:iCs/>
                <w:sz w:val="20"/>
                <w:szCs w:val="20"/>
                <w:lang w:val="en-US"/>
              </w:rPr>
              <w:t>The participating (bidding) company failing to submit these documents will not be admitted to the next stage of the bidding !</w:t>
            </w:r>
            <w:r>
              <w:rPr>
                <w:rFonts w:ascii="Calibri" w:eastAsia="Calibri" w:hAnsi="Calibri" w:cs="Times New Roman"/>
                <w:b/>
                <w:bCs/>
                <w:sz w:val="20"/>
                <w:szCs w:val="20"/>
                <w:lang w:val="en-US"/>
              </w:rPr>
              <w:t xml:space="preserve"> </w:t>
            </w:r>
          </w:p>
        </w:tc>
      </w:tr>
    </w:tbl>
    <w:p w14:paraId="28A5847C" w14:textId="77777777" w:rsidR="00DB6204" w:rsidRDefault="00DB6204" w:rsidP="00993E0B">
      <w:pPr>
        <w:spacing w:after="0" w:line="360" w:lineRule="auto"/>
        <w:jc w:val="center"/>
        <w:rPr>
          <w:rFonts w:ascii="Arial" w:hAnsi="Arial" w:cs="Arial"/>
          <w:b/>
          <w:sz w:val="24"/>
          <w:szCs w:val="24"/>
          <w:lang w:val="az-Latn-AZ"/>
        </w:rPr>
      </w:pPr>
    </w:p>
    <w:p w14:paraId="70D85459" w14:textId="77777777" w:rsidR="00DB6204" w:rsidRDefault="00DB6204" w:rsidP="00993E0B">
      <w:pPr>
        <w:spacing w:after="0" w:line="360" w:lineRule="auto"/>
        <w:jc w:val="center"/>
        <w:rPr>
          <w:rFonts w:ascii="Arial" w:hAnsi="Arial" w:cs="Arial"/>
          <w:b/>
          <w:sz w:val="24"/>
          <w:szCs w:val="24"/>
          <w:lang w:val="az-Latn-AZ"/>
        </w:rPr>
      </w:pPr>
    </w:p>
    <w:p w14:paraId="3628C93A" w14:textId="77777777" w:rsidR="004246E3" w:rsidRDefault="004246E3" w:rsidP="00993E0B">
      <w:pPr>
        <w:spacing w:after="0" w:line="360" w:lineRule="auto"/>
        <w:jc w:val="center"/>
        <w:rPr>
          <w:rFonts w:ascii="Arial" w:hAnsi="Arial" w:cs="Arial"/>
          <w:b/>
          <w:sz w:val="24"/>
          <w:szCs w:val="24"/>
          <w:lang w:val="az-Latn-AZ"/>
        </w:rPr>
      </w:pPr>
    </w:p>
    <w:p w14:paraId="55BC8951" w14:textId="77777777" w:rsidR="004246E3" w:rsidRDefault="004246E3" w:rsidP="00993E0B">
      <w:pPr>
        <w:spacing w:after="0" w:line="360" w:lineRule="auto"/>
        <w:jc w:val="center"/>
        <w:rPr>
          <w:rFonts w:ascii="Arial" w:hAnsi="Arial" w:cs="Arial"/>
          <w:b/>
          <w:sz w:val="24"/>
          <w:szCs w:val="24"/>
          <w:lang w:val="az-Latn-AZ"/>
        </w:rPr>
      </w:pPr>
    </w:p>
    <w:p w14:paraId="3CECBAB3" w14:textId="77777777" w:rsidR="004246E3" w:rsidRDefault="004246E3" w:rsidP="00993E0B">
      <w:pPr>
        <w:spacing w:after="0" w:line="360" w:lineRule="auto"/>
        <w:jc w:val="center"/>
        <w:rPr>
          <w:rFonts w:ascii="Arial" w:hAnsi="Arial" w:cs="Arial"/>
          <w:b/>
          <w:sz w:val="24"/>
          <w:szCs w:val="24"/>
          <w:lang w:val="az-Latn-AZ"/>
        </w:rPr>
      </w:pPr>
    </w:p>
    <w:p w14:paraId="60C3296F" w14:textId="77777777" w:rsidR="004246E3" w:rsidRDefault="004246E3" w:rsidP="00993E0B">
      <w:pPr>
        <w:spacing w:after="0" w:line="360" w:lineRule="auto"/>
        <w:jc w:val="center"/>
        <w:rPr>
          <w:rFonts w:ascii="Arial" w:hAnsi="Arial" w:cs="Arial"/>
          <w:b/>
          <w:sz w:val="24"/>
          <w:szCs w:val="24"/>
          <w:lang w:val="az-Latn-AZ"/>
        </w:rPr>
      </w:pPr>
    </w:p>
    <w:p w14:paraId="3A19814F" w14:textId="77777777" w:rsidR="004246E3" w:rsidRDefault="004246E3" w:rsidP="00993E0B">
      <w:pPr>
        <w:spacing w:after="0" w:line="360" w:lineRule="auto"/>
        <w:jc w:val="center"/>
        <w:rPr>
          <w:rFonts w:ascii="Arial" w:hAnsi="Arial" w:cs="Arial"/>
          <w:b/>
          <w:sz w:val="24"/>
          <w:szCs w:val="24"/>
          <w:lang w:val="az-Latn-AZ"/>
        </w:rPr>
      </w:pPr>
    </w:p>
    <w:p w14:paraId="7F828272" w14:textId="77777777" w:rsidR="004246E3" w:rsidRDefault="004246E3" w:rsidP="00993E0B">
      <w:pPr>
        <w:spacing w:after="0" w:line="360" w:lineRule="auto"/>
        <w:jc w:val="center"/>
        <w:rPr>
          <w:rFonts w:ascii="Arial" w:hAnsi="Arial" w:cs="Arial"/>
          <w:b/>
          <w:sz w:val="24"/>
          <w:szCs w:val="24"/>
          <w:lang w:val="az-Latn-AZ"/>
        </w:rPr>
      </w:pPr>
    </w:p>
    <w:p w14:paraId="4CD34BF2" w14:textId="77777777" w:rsidR="004246E3" w:rsidRDefault="004246E3" w:rsidP="00993E0B">
      <w:pPr>
        <w:spacing w:after="0" w:line="360" w:lineRule="auto"/>
        <w:jc w:val="center"/>
        <w:rPr>
          <w:rFonts w:ascii="Arial" w:hAnsi="Arial" w:cs="Arial"/>
          <w:b/>
          <w:sz w:val="24"/>
          <w:szCs w:val="24"/>
          <w:lang w:val="az-Latn-AZ"/>
        </w:rPr>
      </w:pPr>
    </w:p>
    <w:p w14:paraId="6115588E" w14:textId="77777777" w:rsidR="004246E3" w:rsidRDefault="004246E3" w:rsidP="00993E0B">
      <w:pPr>
        <w:spacing w:after="0" w:line="360" w:lineRule="auto"/>
        <w:jc w:val="center"/>
        <w:rPr>
          <w:rFonts w:ascii="Arial" w:hAnsi="Arial" w:cs="Arial"/>
          <w:b/>
          <w:sz w:val="24"/>
          <w:szCs w:val="24"/>
          <w:lang w:val="az-Latn-AZ"/>
        </w:rPr>
      </w:pPr>
    </w:p>
    <w:p w14:paraId="0AF33108" w14:textId="77777777" w:rsidR="004246E3" w:rsidRDefault="004246E3" w:rsidP="00993E0B">
      <w:pPr>
        <w:spacing w:after="0" w:line="360" w:lineRule="auto"/>
        <w:jc w:val="center"/>
        <w:rPr>
          <w:rFonts w:ascii="Arial" w:hAnsi="Arial" w:cs="Arial"/>
          <w:b/>
          <w:sz w:val="24"/>
          <w:szCs w:val="24"/>
          <w:lang w:val="az-Latn-AZ"/>
        </w:rPr>
      </w:pPr>
    </w:p>
    <w:p w14:paraId="2EACB389" w14:textId="77777777" w:rsidR="004246E3" w:rsidRDefault="004246E3" w:rsidP="00993E0B">
      <w:pPr>
        <w:spacing w:after="0" w:line="360" w:lineRule="auto"/>
        <w:jc w:val="center"/>
        <w:rPr>
          <w:rFonts w:ascii="Arial" w:hAnsi="Arial" w:cs="Arial"/>
          <w:b/>
          <w:sz w:val="24"/>
          <w:szCs w:val="24"/>
          <w:lang w:val="az-Latn-AZ"/>
        </w:rPr>
      </w:pPr>
    </w:p>
    <w:p w14:paraId="32704804" w14:textId="77777777" w:rsidR="004246E3" w:rsidRDefault="004246E3" w:rsidP="00993E0B">
      <w:pPr>
        <w:spacing w:after="0" w:line="360" w:lineRule="auto"/>
        <w:jc w:val="center"/>
        <w:rPr>
          <w:rFonts w:ascii="Arial" w:hAnsi="Arial" w:cs="Arial"/>
          <w:b/>
          <w:sz w:val="24"/>
          <w:szCs w:val="24"/>
          <w:lang w:val="az-Latn-AZ"/>
        </w:rPr>
      </w:pPr>
    </w:p>
    <w:p w14:paraId="72957C4A" w14:textId="77777777" w:rsidR="00993E0B" w:rsidRDefault="001B5654"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14:paraId="6BCE10A7" w14:textId="77777777" w:rsidR="00993E0B" w:rsidRDefault="001B5654"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14:paraId="5B61B48D" w14:textId="702BEAD2" w:rsidR="00993E0B" w:rsidRDefault="001B5654"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BIDDING</w:t>
      </w:r>
    </w:p>
    <w:p w14:paraId="4E5875FD" w14:textId="77777777" w:rsidR="00993E0B" w:rsidRDefault="00993E0B" w:rsidP="00993E0B">
      <w:pPr>
        <w:spacing w:after="0" w:line="360" w:lineRule="auto"/>
        <w:rPr>
          <w:rFonts w:ascii="Arial" w:hAnsi="Arial" w:cs="Arial"/>
          <w:b/>
          <w:sz w:val="24"/>
          <w:szCs w:val="24"/>
          <w:lang w:val="az-Latn-AZ"/>
        </w:rPr>
      </w:pPr>
    </w:p>
    <w:p w14:paraId="32B352E9" w14:textId="77777777" w:rsidR="00993E0B" w:rsidRDefault="001B565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248092FB" w14:textId="77777777" w:rsidR="00993E0B" w:rsidRDefault="001B565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39374F5" w14:textId="77777777" w:rsidR="00993E0B" w:rsidRDefault="00993E0B" w:rsidP="00993E0B">
      <w:pPr>
        <w:spacing w:after="0" w:line="240" w:lineRule="auto"/>
        <w:rPr>
          <w:rFonts w:ascii="Arial" w:hAnsi="Arial" w:cs="Arial"/>
          <w:bCs/>
          <w:i/>
          <w:sz w:val="24"/>
          <w:szCs w:val="24"/>
          <w:lang w:val="az-Latn-AZ" w:eastAsia="ru-RU"/>
        </w:rPr>
      </w:pPr>
    </w:p>
    <w:p w14:paraId="7AFAC9AB" w14:textId="77777777" w:rsidR="00993E0B" w:rsidRDefault="001B5654"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0217B044" w14:textId="77777777" w:rsidR="00993E0B" w:rsidRDefault="001B5654"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14:paraId="61D1E004" w14:textId="77777777" w:rsidR="00993E0B" w:rsidRDefault="00993E0B" w:rsidP="00993E0B">
      <w:pPr>
        <w:spacing w:after="0" w:line="240" w:lineRule="auto"/>
        <w:jc w:val="both"/>
        <w:rPr>
          <w:rFonts w:ascii="Arial" w:hAnsi="Arial" w:cs="Arial"/>
          <w:bCs/>
          <w:sz w:val="24"/>
          <w:szCs w:val="24"/>
          <w:lang w:val="az-Latn-AZ" w:eastAsia="ru-RU"/>
        </w:rPr>
      </w:pPr>
    </w:p>
    <w:p w14:paraId="4B8BE5F4" w14:textId="67846D71" w:rsidR="00993E0B" w:rsidRDefault="001B565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bidding No.  [ bidding No. shall be inserted by participant ] announced by ASCO in respect of procurement of "__________________" .</w:t>
      </w:r>
    </w:p>
    <w:p w14:paraId="51018CB8" w14:textId="77777777" w:rsidR="00993E0B" w:rsidRDefault="001B565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438048D5" w14:textId="77777777" w:rsidR="00993E0B" w:rsidRDefault="001B565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2B76F2FD" w14:textId="77777777" w:rsidR="00993E0B" w:rsidRDefault="001B5654"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14:paraId="0D54A510" w14:textId="77777777" w:rsidR="00993E0B" w:rsidRDefault="00993E0B" w:rsidP="00993E0B">
      <w:pPr>
        <w:spacing w:after="0"/>
        <w:jc w:val="both"/>
        <w:rPr>
          <w:rFonts w:ascii="Arial" w:hAnsi="Arial" w:cs="Arial"/>
          <w:sz w:val="24"/>
          <w:szCs w:val="24"/>
          <w:lang w:val="az-Latn-AZ"/>
        </w:rPr>
      </w:pPr>
    </w:p>
    <w:p w14:paraId="034CFF6D" w14:textId="77777777" w:rsidR="00993E0B" w:rsidRDefault="001B565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14:paraId="3BEFBD4F" w14:textId="77777777" w:rsidR="00923D30" w:rsidRDefault="001B565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14:paraId="773E48D4" w14:textId="77777777" w:rsidR="00993E0B" w:rsidRPr="00923D30" w:rsidRDefault="001B565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2B7CE8A6" w14:textId="77777777" w:rsidR="00993E0B" w:rsidRDefault="001B565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71F5F70D" w14:textId="77777777" w:rsidR="00993E0B" w:rsidRDefault="00993E0B" w:rsidP="00993E0B">
      <w:pPr>
        <w:spacing w:after="0" w:line="360" w:lineRule="auto"/>
        <w:rPr>
          <w:rFonts w:ascii="Arial" w:hAnsi="Arial" w:cs="Arial"/>
          <w:b/>
          <w:sz w:val="24"/>
          <w:szCs w:val="24"/>
          <w:lang w:val="az-Latn-AZ"/>
        </w:rPr>
      </w:pPr>
    </w:p>
    <w:p w14:paraId="0413AA42" w14:textId="77777777" w:rsidR="00993E0B" w:rsidRDefault="001B5654"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01775543" w14:textId="77777777" w:rsidR="00993E0B" w:rsidRDefault="001B565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14:paraId="5A0E900E" w14:textId="77777777" w:rsidR="00993E0B" w:rsidRDefault="00993E0B" w:rsidP="00993E0B">
      <w:pPr>
        <w:spacing w:after="0" w:line="240" w:lineRule="auto"/>
        <w:contextualSpacing/>
        <w:rPr>
          <w:rFonts w:ascii="Arial" w:hAnsi="Arial" w:cs="Arial"/>
          <w:i/>
          <w:sz w:val="24"/>
          <w:szCs w:val="24"/>
          <w:lang w:val="az-Latn-AZ"/>
        </w:rPr>
      </w:pPr>
    </w:p>
    <w:p w14:paraId="7BB94313" w14:textId="77777777" w:rsidR="00993E0B" w:rsidRDefault="00993E0B" w:rsidP="00993E0B">
      <w:pPr>
        <w:spacing w:after="0" w:line="240" w:lineRule="auto"/>
        <w:contextualSpacing/>
        <w:rPr>
          <w:rFonts w:ascii="Arial" w:hAnsi="Arial" w:cs="Arial"/>
          <w:i/>
          <w:sz w:val="24"/>
          <w:szCs w:val="24"/>
          <w:lang w:val="az-Latn-AZ"/>
        </w:rPr>
      </w:pPr>
    </w:p>
    <w:p w14:paraId="0D4F1AFA" w14:textId="77777777" w:rsidR="00993E0B" w:rsidRDefault="001B565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ECAB207" w14:textId="77777777" w:rsidR="00993E0B" w:rsidRDefault="001B565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14:paraId="311C7BC7" w14:textId="77777777" w:rsidR="00993E0B" w:rsidRDefault="001B565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CC554D7" w14:textId="77777777" w:rsidR="00993E0B" w:rsidRDefault="001B565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14:paraId="295483E3" w14:textId="77777777" w:rsidR="00923D30" w:rsidRDefault="001B5654"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A5475C1" w14:textId="77777777" w:rsidR="00993E0B" w:rsidRDefault="001B565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0536423C" w14:textId="77777777" w:rsidR="00C5500A" w:rsidRDefault="00C5500A" w:rsidP="00993E0B">
      <w:pPr>
        <w:rPr>
          <w:rFonts w:ascii="Arial" w:hAnsi="Arial" w:cs="Arial"/>
          <w:b/>
          <w:sz w:val="16"/>
          <w:szCs w:val="16"/>
          <w:lang w:val="az-Latn-AZ" w:eastAsia="ru-RU"/>
        </w:rPr>
      </w:pPr>
    </w:p>
    <w:p w14:paraId="0D97B877" w14:textId="77777777" w:rsidR="002C1193" w:rsidRDefault="002C1193" w:rsidP="00993E0B">
      <w:pPr>
        <w:rPr>
          <w:rFonts w:ascii="Arial" w:hAnsi="Arial" w:cs="Arial"/>
          <w:b/>
          <w:sz w:val="16"/>
          <w:szCs w:val="16"/>
          <w:lang w:val="az-Latn-AZ" w:eastAsia="ru-RU"/>
        </w:rPr>
      </w:pPr>
    </w:p>
    <w:p w14:paraId="108C5758" w14:textId="77777777" w:rsidR="001D0507" w:rsidRDefault="001B5654" w:rsidP="001D0507">
      <w:pPr>
        <w:pStyle w:val="BodyText"/>
        <w:spacing w:before="0" w:after="0"/>
        <w:jc w:val="center"/>
        <w:rPr>
          <w:rFonts w:ascii="Times New Roman" w:hAnsi="Times New Roman"/>
          <w:b/>
          <w:color w:val="292929"/>
          <w:sz w:val="22"/>
          <w:szCs w:val="22"/>
          <w:lang w:val="az-Latn-AZ"/>
        </w:rPr>
      </w:pPr>
      <w:r>
        <w:rPr>
          <w:rFonts w:ascii="Times New Roman" w:eastAsia="Times New Roman" w:hAnsi="Times New Roman"/>
          <w:b/>
          <w:bCs/>
          <w:color w:val="292929"/>
          <w:sz w:val="22"/>
          <w:szCs w:val="22"/>
          <w:lang w:val="en-US"/>
        </w:rPr>
        <w:t xml:space="preserve">TECHNICAL SPECIFICATION </w:t>
      </w:r>
    </w:p>
    <w:tbl>
      <w:tblPr>
        <w:tblW w:w="96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888"/>
        <w:gridCol w:w="1701"/>
        <w:gridCol w:w="1559"/>
      </w:tblGrid>
      <w:tr w:rsidR="00F96C49" w14:paraId="1C6DBD45" w14:textId="77777777" w:rsidTr="00182C7F">
        <w:trPr>
          <w:trHeight w:val="20"/>
        </w:trPr>
        <w:tc>
          <w:tcPr>
            <w:tcW w:w="529" w:type="dxa"/>
            <w:shd w:val="clear" w:color="000000" w:fill="FFFFFF"/>
            <w:noWrap/>
            <w:vAlign w:val="center"/>
          </w:tcPr>
          <w:p w14:paraId="72FF8197" w14:textId="77777777" w:rsidR="00182C7F" w:rsidRPr="00182C7F" w:rsidRDefault="001B5654" w:rsidP="00A03636">
            <w:pPr>
              <w:spacing w:after="0" w:line="240" w:lineRule="auto"/>
              <w:jc w:val="center"/>
              <w:rPr>
                <w:rFonts w:ascii="Arial" w:hAnsi="Arial" w:cs="Arial"/>
                <w:b/>
                <w:sz w:val="20"/>
                <w:szCs w:val="20"/>
                <w:lang w:val="az-Latn-AZ"/>
              </w:rPr>
            </w:pPr>
            <w:r w:rsidRPr="00182C7F">
              <w:rPr>
                <w:rFonts w:ascii="Arial" w:hAnsi="Arial" w:cs="Arial"/>
                <w:sz w:val="20"/>
                <w:szCs w:val="20"/>
                <w:lang w:val="az-Latn-AZ"/>
              </w:rPr>
              <w:t>№</w:t>
            </w:r>
          </w:p>
        </w:tc>
        <w:tc>
          <w:tcPr>
            <w:tcW w:w="5888" w:type="dxa"/>
            <w:shd w:val="clear" w:color="000000" w:fill="FFFFFF"/>
            <w:noWrap/>
            <w:vAlign w:val="center"/>
          </w:tcPr>
          <w:p w14:paraId="4F1B67A7" w14:textId="77777777" w:rsidR="00182C7F" w:rsidRPr="00182C7F" w:rsidRDefault="001B5654" w:rsidP="00A03636">
            <w:pPr>
              <w:spacing w:after="0" w:line="240" w:lineRule="auto"/>
              <w:jc w:val="center"/>
              <w:rPr>
                <w:rFonts w:ascii="Arial" w:hAnsi="Arial" w:cs="Arial"/>
                <w:b/>
                <w:sz w:val="20"/>
                <w:szCs w:val="20"/>
                <w:lang w:val="az-Latn-AZ"/>
              </w:rPr>
            </w:pPr>
            <w:r>
              <w:rPr>
                <w:rFonts w:ascii="Arial" w:eastAsia="Arial" w:hAnsi="Arial" w:cs="Arial"/>
                <w:sz w:val="20"/>
                <w:szCs w:val="20"/>
                <w:lang w:val="en-US"/>
              </w:rPr>
              <w:t>Nomination of goods</w:t>
            </w:r>
          </w:p>
        </w:tc>
        <w:tc>
          <w:tcPr>
            <w:tcW w:w="1701" w:type="dxa"/>
            <w:shd w:val="clear" w:color="000000" w:fill="FFFFFF"/>
            <w:noWrap/>
            <w:vAlign w:val="center"/>
          </w:tcPr>
          <w:p w14:paraId="69645DCA" w14:textId="77777777" w:rsidR="00182C7F" w:rsidRPr="00182C7F" w:rsidRDefault="001B5654" w:rsidP="00A03636">
            <w:pPr>
              <w:spacing w:after="0" w:line="240" w:lineRule="auto"/>
              <w:jc w:val="center"/>
              <w:rPr>
                <w:rFonts w:ascii="Arial" w:hAnsi="Arial" w:cs="Arial"/>
                <w:b/>
                <w:sz w:val="20"/>
                <w:szCs w:val="20"/>
                <w:lang w:val="az-Latn-AZ"/>
              </w:rPr>
            </w:pPr>
            <w:r>
              <w:rPr>
                <w:rFonts w:ascii="Arial" w:eastAsia="Arial" w:hAnsi="Arial" w:cs="Arial"/>
                <w:sz w:val="20"/>
                <w:szCs w:val="20"/>
                <w:lang w:val="en-US"/>
              </w:rPr>
              <w:t>Quantity</w:t>
            </w:r>
          </w:p>
        </w:tc>
        <w:tc>
          <w:tcPr>
            <w:tcW w:w="1559" w:type="dxa"/>
            <w:shd w:val="clear" w:color="000000" w:fill="FFFFFF"/>
            <w:noWrap/>
            <w:vAlign w:val="center"/>
          </w:tcPr>
          <w:p w14:paraId="4A6EEC58" w14:textId="77777777" w:rsidR="00182C7F" w:rsidRPr="00182C7F" w:rsidRDefault="001B5654" w:rsidP="00A03636">
            <w:pPr>
              <w:spacing w:after="0" w:line="240" w:lineRule="auto"/>
              <w:jc w:val="center"/>
              <w:rPr>
                <w:rFonts w:ascii="Arial" w:hAnsi="Arial" w:cs="Arial"/>
                <w:b/>
                <w:sz w:val="20"/>
                <w:szCs w:val="20"/>
                <w:lang w:val="az-Latn-AZ"/>
              </w:rPr>
            </w:pPr>
            <w:r>
              <w:rPr>
                <w:rFonts w:ascii="Arial" w:eastAsia="Arial" w:hAnsi="Arial" w:cs="Arial"/>
                <w:sz w:val="20"/>
                <w:szCs w:val="20"/>
                <w:lang w:val="en-US"/>
              </w:rPr>
              <w:t>Measurement unit</w:t>
            </w:r>
          </w:p>
        </w:tc>
      </w:tr>
      <w:tr w:rsidR="00F96C49" w14:paraId="10684E63" w14:textId="77777777" w:rsidTr="00182C7F">
        <w:trPr>
          <w:trHeight w:val="20"/>
        </w:trPr>
        <w:tc>
          <w:tcPr>
            <w:tcW w:w="529" w:type="dxa"/>
            <w:shd w:val="clear" w:color="000000" w:fill="FFFFFF"/>
            <w:noWrap/>
            <w:vAlign w:val="center"/>
          </w:tcPr>
          <w:p w14:paraId="3902B69D"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1</w:t>
            </w:r>
          </w:p>
        </w:tc>
        <w:tc>
          <w:tcPr>
            <w:tcW w:w="5888" w:type="dxa"/>
            <w:shd w:val="clear" w:color="000000" w:fill="FFFFFF"/>
            <w:noWrap/>
            <w:vAlign w:val="center"/>
          </w:tcPr>
          <w:p w14:paraId="382487DE"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Line Throwing appliance</w:t>
            </w:r>
          </w:p>
        </w:tc>
        <w:tc>
          <w:tcPr>
            <w:tcW w:w="1701" w:type="dxa"/>
            <w:shd w:val="clear" w:color="000000" w:fill="FFFFFF"/>
            <w:noWrap/>
          </w:tcPr>
          <w:p w14:paraId="6C7D1986"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38</w:t>
            </w:r>
          </w:p>
        </w:tc>
        <w:tc>
          <w:tcPr>
            <w:tcW w:w="1559" w:type="dxa"/>
            <w:shd w:val="clear" w:color="000000" w:fill="FFFFFF"/>
            <w:noWrap/>
            <w:vAlign w:val="center"/>
          </w:tcPr>
          <w:p w14:paraId="16492DA2"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 xml:space="preserve">s e t </w:t>
            </w:r>
          </w:p>
        </w:tc>
      </w:tr>
      <w:tr w:rsidR="00F96C49" w14:paraId="77DD8A04" w14:textId="77777777" w:rsidTr="00182C7F">
        <w:trPr>
          <w:trHeight w:val="20"/>
        </w:trPr>
        <w:tc>
          <w:tcPr>
            <w:tcW w:w="529" w:type="dxa"/>
            <w:shd w:val="clear" w:color="000000" w:fill="FFFFFF"/>
            <w:noWrap/>
            <w:vAlign w:val="center"/>
          </w:tcPr>
          <w:p w14:paraId="0C93D7BA"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2</w:t>
            </w:r>
          </w:p>
        </w:tc>
        <w:tc>
          <w:tcPr>
            <w:tcW w:w="5888" w:type="dxa"/>
            <w:shd w:val="clear" w:color="000000" w:fill="FFFFFF"/>
            <w:noWrap/>
            <w:vAlign w:val="center"/>
          </w:tcPr>
          <w:p w14:paraId="1EC7B10C"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 xml:space="preserve">Extra replacement rockets "Icaros" for Line Throwing Appliance </w:t>
            </w:r>
          </w:p>
        </w:tc>
        <w:tc>
          <w:tcPr>
            <w:tcW w:w="1701" w:type="dxa"/>
            <w:shd w:val="clear" w:color="000000" w:fill="FFFFFF"/>
            <w:noWrap/>
          </w:tcPr>
          <w:p w14:paraId="6DDFCEDB"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118</w:t>
            </w:r>
          </w:p>
        </w:tc>
        <w:tc>
          <w:tcPr>
            <w:tcW w:w="1559" w:type="dxa"/>
            <w:shd w:val="clear" w:color="000000" w:fill="FFFFFF"/>
            <w:noWrap/>
            <w:vAlign w:val="center"/>
          </w:tcPr>
          <w:p w14:paraId="3E0F9BEC"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p c s</w:t>
            </w:r>
          </w:p>
        </w:tc>
      </w:tr>
      <w:tr w:rsidR="00F96C49" w14:paraId="518F84CA" w14:textId="77777777" w:rsidTr="00182C7F">
        <w:trPr>
          <w:trHeight w:val="20"/>
        </w:trPr>
        <w:tc>
          <w:tcPr>
            <w:tcW w:w="529" w:type="dxa"/>
            <w:shd w:val="clear" w:color="000000" w:fill="FFFFFF"/>
            <w:noWrap/>
            <w:vAlign w:val="center"/>
          </w:tcPr>
          <w:p w14:paraId="0904C121"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3</w:t>
            </w:r>
          </w:p>
        </w:tc>
        <w:tc>
          <w:tcPr>
            <w:tcW w:w="5888" w:type="dxa"/>
            <w:shd w:val="clear" w:color="000000" w:fill="FFFFFF"/>
            <w:noWrap/>
            <w:vAlign w:val="center"/>
          </w:tcPr>
          <w:p w14:paraId="1671C444"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 xml:space="preserve">Parachute signaling flare </w:t>
            </w:r>
          </w:p>
        </w:tc>
        <w:tc>
          <w:tcPr>
            <w:tcW w:w="1701" w:type="dxa"/>
            <w:shd w:val="clear" w:color="000000" w:fill="FFFFFF"/>
            <w:noWrap/>
          </w:tcPr>
          <w:p w14:paraId="25831DCD"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514</w:t>
            </w:r>
          </w:p>
        </w:tc>
        <w:tc>
          <w:tcPr>
            <w:tcW w:w="1559" w:type="dxa"/>
            <w:shd w:val="clear" w:color="000000" w:fill="FFFFFF"/>
            <w:noWrap/>
            <w:vAlign w:val="center"/>
          </w:tcPr>
          <w:p w14:paraId="321B04AF"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p c s</w:t>
            </w:r>
          </w:p>
        </w:tc>
      </w:tr>
      <w:tr w:rsidR="00F96C49" w14:paraId="54BF0469" w14:textId="77777777" w:rsidTr="00182C7F">
        <w:trPr>
          <w:trHeight w:val="20"/>
        </w:trPr>
        <w:tc>
          <w:tcPr>
            <w:tcW w:w="529" w:type="dxa"/>
            <w:shd w:val="clear" w:color="000000" w:fill="FFFFFF"/>
            <w:noWrap/>
            <w:vAlign w:val="center"/>
          </w:tcPr>
          <w:p w14:paraId="09E623B6"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4</w:t>
            </w:r>
          </w:p>
        </w:tc>
        <w:tc>
          <w:tcPr>
            <w:tcW w:w="5888" w:type="dxa"/>
            <w:shd w:val="clear" w:color="000000" w:fill="FFFFFF"/>
            <w:noWrap/>
            <w:vAlign w:val="center"/>
          </w:tcPr>
          <w:p w14:paraId="5CF4A6ED"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Hand flare (red)</w:t>
            </w:r>
          </w:p>
        </w:tc>
        <w:tc>
          <w:tcPr>
            <w:tcW w:w="1701" w:type="dxa"/>
            <w:shd w:val="clear" w:color="000000" w:fill="FFFFFF"/>
            <w:noWrap/>
          </w:tcPr>
          <w:p w14:paraId="30B4B993"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118</w:t>
            </w:r>
          </w:p>
        </w:tc>
        <w:tc>
          <w:tcPr>
            <w:tcW w:w="1559" w:type="dxa"/>
            <w:shd w:val="clear" w:color="000000" w:fill="FFFFFF"/>
            <w:noWrap/>
            <w:vAlign w:val="center"/>
          </w:tcPr>
          <w:p w14:paraId="20401053"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p c s</w:t>
            </w:r>
          </w:p>
        </w:tc>
      </w:tr>
      <w:tr w:rsidR="00F96C49" w14:paraId="5EF64819" w14:textId="77777777" w:rsidTr="00182C7F">
        <w:trPr>
          <w:trHeight w:val="20"/>
        </w:trPr>
        <w:tc>
          <w:tcPr>
            <w:tcW w:w="529" w:type="dxa"/>
            <w:shd w:val="clear" w:color="000000" w:fill="FFFFFF"/>
            <w:noWrap/>
            <w:vAlign w:val="center"/>
          </w:tcPr>
          <w:p w14:paraId="3F191C31"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5</w:t>
            </w:r>
          </w:p>
        </w:tc>
        <w:tc>
          <w:tcPr>
            <w:tcW w:w="5888" w:type="dxa"/>
            <w:shd w:val="clear" w:color="000000" w:fill="FFFFFF"/>
            <w:noWrap/>
            <w:vAlign w:val="center"/>
          </w:tcPr>
          <w:p w14:paraId="415B5ACB"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Smoke pot</w:t>
            </w:r>
          </w:p>
        </w:tc>
        <w:tc>
          <w:tcPr>
            <w:tcW w:w="1701" w:type="dxa"/>
            <w:shd w:val="clear" w:color="000000" w:fill="FFFFFF"/>
            <w:noWrap/>
          </w:tcPr>
          <w:p w14:paraId="68B6F32A"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117</w:t>
            </w:r>
          </w:p>
        </w:tc>
        <w:tc>
          <w:tcPr>
            <w:tcW w:w="1559" w:type="dxa"/>
            <w:shd w:val="clear" w:color="000000" w:fill="FFFFFF"/>
            <w:noWrap/>
            <w:vAlign w:val="center"/>
          </w:tcPr>
          <w:p w14:paraId="4D9B6ECB"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p c s</w:t>
            </w:r>
          </w:p>
        </w:tc>
      </w:tr>
      <w:tr w:rsidR="00F96C49" w14:paraId="6BBD0340" w14:textId="77777777" w:rsidTr="00182C7F">
        <w:trPr>
          <w:trHeight w:val="20"/>
        </w:trPr>
        <w:tc>
          <w:tcPr>
            <w:tcW w:w="529" w:type="dxa"/>
            <w:shd w:val="clear" w:color="000000" w:fill="FFFFFF"/>
            <w:noWrap/>
            <w:vAlign w:val="center"/>
          </w:tcPr>
          <w:p w14:paraId="2938C591"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6</w:t>
            </w:r>
          </w:p>
        </w:tc>
        <w:tc>
          <w:tcPr>
            <w:tcW w:w="5888" w:type="dxa"/>
            <w:shd w:val="clear" w:color="000000" w:fill="FFFFFF"/>
            <w:noWrap/>
            <w:vAlign w:val="center"/>
          </w:tcPr>
          <w:p w14:paraId="02002764"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Light and smoke buoy</w:t>
            </w:r>
          </w:p>
        </w:tc>
        <w:tc>
          <w:tcPr>
            <w:tcW w:w="1701" w:type="dxa"/>
            <w:shd w:val="clear" w:color="000000" w:fill="FFFFFF"/>
            <w:noWrap/>
          </w:tcPr>
          <w:p w14:paraId="5AF3E764"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76</w:t>
            </w:r>
          </w:p>
        </w:tc>
        <w:tc>
          <w:tcPr>
            <w:tcW w:w="1559" w:type="dxa"/>
            <w:shd w:val="clear" w:color="000000" w:fill="FFFFFF"/>
            <w:noWrap/>
            <w:vAlign w:val="center"/>
          </w:tcPr>
          <w:p w14:paraId="5A00CCC8" w14:textId="77777777" w:rsidR="00182C7F" w:rsidRPr="00344CED" w:rsidRDefault="001B5654" w:rsidP="00A03636">
            <w:pPr>
              <w:spacing w:after="0" w:line="240" w:lineRule="auto"/>
              <w:jc w:val="center"/>
              <w:rPr>
                <w:rFonts w:ascii="Arial" w:hAnsi="Arial" w:cs="Arial"/>
                <w:bCs/>
                <w:sz w:val="16"/>
                <w:szCs w:val="16"/>
                <w:lang w:val="az-Latn-AZ"/>
              </w:rPr>
            </w:pPr>
            <w:r w:rsidRPr="00344CED">
              <w:rPr>
                <w:rFonts w:ascii="Arial" w:eastAsia="Arial" w:hAnsi="Arial" w:cs="Arial"/>
                <w:bCs/>
                <w:sz w:val="16"/>
                <w:szCs w:val="16"/>
                <w:lang w:val="en-US"/>
              </w:rPr>
              <w:t>p c s</w:t>
            </w:r>
          </w:p>
        </w:tc>
      </w:tr>
      <w:tr w:rsidR="00F96C49" w14:paraId="0DAEB9DE" w14:textId="77777777" w:rsidTr="00182C7F">
        <w:trPr>
          <w:trHeight w:val="20"/>
        </w:trPr>
        <w:tc>
          <w:tcPr>
            <w:tcW w:w="529" w:type="dxa"/>
            <w:shd w:val="clear" w:color="000000" w:fill="FFFFFF"/>
            <w:noWrap/>
            <w:vAlign w:val="center"/>
          </w:tcPr>
          <w:p w14:paraId="4D328BFC"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7</w:t>
            </w:r>
          </w:p>
        </w:tc>
        <w:tc>
          <w:tcPr>
            <w:tcW w:w="5888" w:type="dxa"/>
            <w:shd w:val="clear" w:color="000000" w:fill="FFFFFF"/>
            <w:noWrap/>
            <w:vAlign w:val="center"/>
          </w:tcPr>
          <w:p w14:paraId="27312561"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 xml:space="preserve">Light buoy </w:t>
            </w:r>
          </w:p>
        </w:tc>
        <w:tc>
          <w:tcPr>
            <w:tcW w:w="1701" w:type="dxa"/>
            <w:shd w:val="clear" w:color="000000" w:fill="FFFFFF"/>
            <w:noWrap/>
          </w:tcPr>
          <w:p w14:paraId="2373C41F"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37</w:t>
            </w:r>
          </w:p>
        </w:tc>
        <w:tc>
          <w:tcPr>
            <w:tcW w:w="1559" w:type="dxa"/>
            <w:shd w:val="clear" w:color="000000" w:fill="FFFFFF"/>
            <w:noWrap/>
            <w:vAlign w:val="center"/>
          </w:tcPr>
          <w:p w14:paraId="2B37907C"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p c s</w:t>
            </w:r>
          </w:p>
        </w:tc>
      </w:tr>
    </w:tbl>
    <w:p w14:paraId="031D44CE" w14:textId="77777777" w:rsidR="001D0507" w:rsidRDefault="001D0507" w:rsidP="001D0507">
      <w:pPr>
        <w:spacing w:after="0" w:line="240" w:lineRule="auto"/>
        <w:ind w:left="567"/>
        <w:jc w:val="both"/>
        <w:rPr>
          <w:b/>
          <w:sz w:val="20"/>
          <w:szCs w:val="20"/>
          <w:lang w:val="az-Latn-AZ"/>
        </w:rPr>
      </w:pPr>
    </w:p>
    <w:p w14:paraId="14E54D6F" w14:textId="77777777" w:rsidR="001D0507" w:rsidRPr="00241D78" w:rsidRDefault="001B5654" w:rsidP="001D0507">
      <w:pPr>
        <w:spacing w:after="0" w:line="240" w:lineRule="auto"/>
        <w:jc w:val="both"/>
        <w:rPr>
          <w:b/>
          <w:sz w:val="20"/>
          <w:szCs w:val="20"/>
          <w:lang w:val="az-Latn-AZ"/>
        </w:rPr>
      </w:pPr>
      <w:r>
        <w:rPr>
          <w:rFonts w:ascii="Calibri" w:eastAsia="Calibri" w:hAnsi="Calibri" w:cs="Times New Roman"/>
          <w:b/>
          <w:bCs/>
          <w:sz w:val="20"/>
          <w:szCs w:val="20"/>
          <w:lang w:val="en-US"/>
        </w:rPr>
        <w:t>The offered pyrotechnics shall be supplied with the certificate of the international marine classification society (Class certificate) and have recognition certificates.</w:t>
      </w:r>
    </w:p>
    <w:p w14:paraId="3BD85074" w14:textId="77777777" w:rsidR="001D0507" w:rsidRPr="00241D78" w:rsidRDefault="001B5654" w:rsidP="001D0507">
      <w:pPr>
        <w:spacing w:after="0" w:line="240" w:lineRule="auto"/>
        <w:rPr>
          <w:b/>
          <w:sz w:val="20"/>
          <w:szCs w:val="20"/>
          <w:lang w:val="az-Latn-AZ"/>
        </w:rPr>
      </w:pPr>
      <w:r>
        <w:rPr>
          <w:rFonts w:ascii="Calibri" w:eastAsia="Calibri" w:hAnsi="Calibri" w:cs="Times New Roman"/>
          <w:b/>
          <w:bCs/>
          <w:sz w:val="20"/>
          <w:szCs w:val="20"/>
          <w:lang w:val="en-US"/>
        </w:rPr>
        <w:t>Information on the manufacturer of the proposed pyrotechnics, technical specifications and certificates thereof shall be provided.</w:t>
      </w:r>
    </w:p>
    <w:p w14:paraId="7493344D" w14:textId="77777777" w:rsidR="001D0507" w:rsidRPr="00241D78" w:rsidRDefault="001B5654" w:rsidP="001D0507">
      <w:pPr>
        <w:spacing w:after="0" w:line="240" w:lineRule="auto"/>
        <w:jc w:val="both"/>
        <w:rPr>
          <w:b/>
          <w:sz w:val="20"/>
          <w:szCs w:val="20"/>
          <w:lang w:val="az-Latn-AZ"/>
        </w:rPr>
      </w:pPr>
      <w:r>
        <w:rPr>
          <w:rFonts w:ascii="Calibri" w:eastAsia="Calibri" w:hAnsi="Calibri" w:cs="Times New Roman"/>
          <w:b/>
          <w:bCs/>
          <w:sz w:val="20"/>
          <w:szCs w:val="20"/>
          <w:lang w:val="en-US"/>
        </w:rPr>
        <w:t>Incomplete offers shall not be considered.</w:t>
      </w:r>
    </w:p>
    <w:p w14:paraId="4E4A56B9" w14:textId="77777777" w:rsidR="001D0507" w:rsidRPr="00241D78" w:rsidRDefault="001B5654" w:rsidP="001D0507">
      <w:pPr>
        <w:spacing w:after="0" w:line="240" w:lineRule="auto"/>
        <w:jc w:val="both"/>
        <w:rPr>
          <w:b/>
          <w:sz w:val="20"/>
          <w:szCs w:val="20"/>
          <w:lang w:val="az-Latn-AZ"/>
        </w:rPr>
      </w:pPr>
      <w:r>
        <w:rPr>
          <w:rFonts w:ascii="Calibri" w:eastAsia="Calibri" w:hAnsi="Calibri" w:cs="Times New Roman"/>
          <w:b/>
          <w:bCs/>
          <w:sz w:val="20"/>
          <w:szCs w:val="20"/>
          <w:lang w:val="en-US"/>
        </w:rPr>
        <w:t>Terms of delivery proposed by local enterprises are accepted only under DDP (Incoterms 2010) terms, and the procurement contract will be concluded only in Azerbaijani manat, other conditions will not be accepted.</w:t>
      </w:r>
    </w:p>
    <w:p w14:paraId="14EDCEA7" w14:textId="77777777" w:rsidR="002C1193" w:rsidRPr="001D0507" w:rsidRDefault="001B5654" w:rsidP="002C1193">
      <w:pPr>
        <w:spacing w:after="0" w:line="240" w:lineRule="auto"/>
        <w:jc w:val="both"/>
        <w:rPr>
          <w:b/>
          <w:bCs/>
          <w:sz w:val="20"/>
          <w:szCs w:val="20"/>
          <w:lang w:val="az-Latn-AZ"/>
        </w:rPr>
      </w:pPr>
      <w:r>
        <w:rPr>
          <w:rFonts w:ascii="Calibri" w:eastAsia="Calibri" w:hAnsi="Calibri" w:cs="Times New Roman"/>
          <w:b/>
          <w:bCs/>
          <w:sz w:val="20"/>
          <w:szCs w:val="20"/>
          <w:lang w:val="en-US"/>
        </w:rPr>
        <w:t xml:space="preserve"> The goods will be delivered in installments over the course of a year, with the supply period for each lot not exceeding 30 days. The supplied pyrotechnic products must be manufactured in the year 2025, and the production date should not exceed 3 (three) months. </w:t>
      </w:r>
    </w:p>
    <w:p w14:paraId="021D8F2C" w14:textId="77777777" w:rsidR="002C1193" w:rsidRDefault="001B5654" w:rsidP="002C1193">
      <w:pPr>
        <w:spacing w:after="0" w:line="240" w:lineRule="auto"/>
        <w:jc w:val="both"/>
        <w:rPr>
          <w:b/>
          <w:bCs/>
          <w:sz w:val="20"/>
          <w:szCs w:val="20"/>
          <w:lang w:val="az-Latn-AZ"/>
        </w:rPr>
      </w:pPr>
      <w:r>
        <w:rPr>
          <w:rFonts w:ascii="Calibri" w:eastAsia="Calibri" w:hAnsi="Calibri" w:cs="Times New Roman"/>
          <w:b/>
          <w:bCs/>
          <w:sz w:val="20"/>
          <w:szCs w:val="20"/>
          <w:lang w:val="en-US"/>
        </w:rPr>
        <w:t xml:space="preserve">For the items specified for Icaros, only products from these manufacturers should be supplied for the specified positions. </w:t>
      </w:r>
    </w:p>
    <w:p w14:paraId="430A4ECB" w14:textId="77777777" w:rsidR="00797EC1" w:rsidRPr="000510E1" w:rsidRDefault="001B5654" w:rsidP="002C1193">
      <w:pPr>
        <w:spacing w:after="0" w:line="240" w:lineRule="auto"/>
        <w:jc w:val="both"/>
        <w:rPr>
          <w:b/>
          <w:bCs/>
          <w:sz w:val="20"/>
          <w:szCs w:val="20"/>
          <w:lang w:val="az-Latn-AZ"/>
        </w:rPr>
      </w:pPr>
      <w:r>
        <w:rPr>
          <w:rFonts w:ascii="Calibri" w:eastAsia="Calibri" w:hAnsi="Calibri" w:cs="Times New Roman"/>
          <w:b/>
          <w:bCs/>
          <w:sz w:val="20"/>
          <w:szCs w:val="20"/>
          <w:lang w:val="en-US"/>
        </w:rPr>
        <w:t>There is no advance payment by ASCO on the supply, and the payment will be made within 45 (forty-five) bank days after the goods are delivered as per each order.</w:t>
      </w:r>
    </w:p>
    <w:p w14:paraId="7D7DAA58" w14:textId="77777777" w:rsidR="002C1193" w:rsidRDefault="002C1193" w:rsidP="001D0507">
      <w:pPr>
        <w:spacing w:after="0" w:line="240" w:lineRule="auto"/>
        <w:rPr>
          <w:b/>
          <w:sz w:val="20"/>
          <w:szCs w:val="20"/>
          <w:lang w:val="az-Latn-AZ"/>
        </w:rPr>
      </w:pPr>
    </w:p>
    <w:p w14:paraId="58FCF8B0" w14:textId="77777777" w:rsidR="00797EC1" w:rsidRDefault="00797EC1" w:rsidP="001D0507">
      <w:pPr>
        <w:spacing w:after="0" w:line="240" w:lineRule="auto"/>
        <w:rPr>
          <w:b/>
          <w:sz w:val="20"/>
          <w:szCs w:val="20"/>
          <w:lang w:val="az-Latn-AZ"/>
        </w:rPr>
      </w:pPr>
    </w:p>
    <w:p w14:paraId="7BDD688D" w14:textId="77777777" w:rsidR="00797EC1" w:rsidRDefault="00797EC1" w:rsidP="001D0507">
      <w:pPr>
        <w:spacing w:after="0" w:line="240" w:lineRule="auto"/>
        <w:rPr>
          <w:b/>
          <w:sz w:val="20"/>
          <w:szCs w:val="20"/>
          <w:lang w:val="az-Latn-AZ"/>
        </w:rPr>
      </w:pPr>
    </w:p>
    <w:p w14:paraId="7800E9A6" w14:textId="74D8EC60" w:rsidR="001D0507" w:rsidRPr="00241D78" w:rsidRDefault="001B5654" w:rsidP="001D0507">
      <w:pPr>
        <w:spacing w:after="0" w:line="240" w:lineRule="auto"/>
        <w:jc w:val="both"/>
        <w:rPr>
          <w:rFonts w:ascii="Arial" w:hAnsi="Arial" w:cs="Arial"/>
          <w:sz w:val="20"/>
          <w:szCs w:val="20"/>
          <w:lang w:val="az-Latn-AZ"/>
        </w:rPr>
      </w:pPr>
      <w:r>
        <w:rPr>
          <w:rFonts w:ascii="Arial" w:eastAsia="Arial" w:hAnsi="Arial" w:cs="Arial"/>
          <w:b/>
          <w:bCs/>
          <w:color w:val="000000"/>
          <w:sz w:val="20"/>
          <w:szCs w:val="20"/>
          <w:lang w:val="en-US"/>
        </w:rPr>
        <w:t>N o t e:</w:t>
      </w:r>
      <w:r w:rsidR="00344CED">
        <w:rPr>
          <w:rFonts w:ascii="Arial" w:eastAsia="Arial" w:hAnsi="Arial" w:cs="Arial"/>
          <w:b/>
          <w:bCs/>
          <w:color w:val="000000"/>
          <w:sz w:val="20"/>
          <w:szCs w:val="20"/>
          <w:lang w:val="en-US"/>
        </w:rPr>
        <w:t xml:space="preserve"> </w:t>
      </w:r>
      <w:r>
        <w:rPr>
          <w:rFonts w:ascii="Arial" w:eastAsia="Arial" w:hAnsi="Arial" w:cs="Arial"/>
          <w:sz w:val="20"/>
          <w:szCs w:val="20"/>
          <w:lang w:val="en-US"/>
        </w:rPr>
        <w:t xml:space="preserve">Due diligence shall be performed in accordance with the Procurement Guidelines of "Azerbaijan Caspian Shipping" Closed Joint Stock Company prior to the conclusion of the purchase agreement with the winner of the bidding. The company shall enter through this link </w:t>
      </w:r>
      <w:r w:rsidR="007C71DC">
        <w:rPr>
          <w:rFonts w:ascii="Arial" w:eastAsia="Arial" w:hAnsi="Arial" w:cs="Arial"/>
          <w:sz w:val="20"/>
          <w:szCs w:val="20"/>
          <w:lang w:val="en-US"/>
        </w:rPr>
        <w:t xml:space="preserve">                                                                                                     </w:t>
      </w:r>
      <w:r>
        <w:rPr>
          <w:rFonts w:ascii="Arial" w:eastAsia="Arial" w:hAnsi="Arial" w:cs="Arial"/>
          <w:sz w:val="20"/>
          <w:szCs w:val="20"/>
          <w:lang w:val="en-US"/>
        </w:rPr>
        <w:t xml:space="preserve"> (https://asco.az/company/signals/podrators-electron-muraciet-formasi/) to complete the special form or submit the following documents:</w:t>
      </w:r>
    </w:p>
    <w:p w14:paraId="56106C08" w14:textId="77777777"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4F0D49F2" w14:textId="7CBDD9F5"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4BDA96FD" w14:textId="77777777"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BDF4C18" w14:textId="77777777"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14:paraId="6076E293" w14:textId="40F11BA2"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for tax;</w:t>
      </w:r>
    </w:p>
    <w:p w14:paraId="4BDF0189" w14:textId="77777777"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14:paraId="454AC055" w14:textId="77777777"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Licenses necessary for provision of the relevant services / works  (if any).</w:t>
      </w:r>
    </w:p>
    <w:p w14:paraId="5FC1555E" w14:textId="75176816" w:rsidR="001D0507" w:rsidRPr="00344CED" w:rsidRDefault="001B5654" w:rsidP="00344CED">
      <w:pPr>
        <w:spacing w:after="0" w:line="240" w:lineRule="auto"/>
        <w:jc w:val="both"/>
        <w:rPr>
          <w:rFonts w:ascii="Arial" w:hAnsi="Arial" w:cs="Arial"/>
          <w:sz w:val="20"/>
          <w:szCs w:val="20"/>
          <w:lang w:val="en-US"/>
        </w:rPr>
      </w:pPr>
      <w:r w:rsidRPr="00344CED">
        <w:rPr>
          <w:rFonts w:ascii="Arial" w:eastAsia="Arial" w:hAnsi="Arial" w:cs="Arial"/>
          <w:b/>
          <w:bCs/>
          <w:sz w:val="20"/>
          <w:szCs w:val="20"/>
          <w:lang w:val="en-US"/>
        </w:rPr>
        <w:t>N o t e:</w:t>
      </w:r>
      <w:r w:rsidR="00344CED">
        <w:rPr>
          <w:rFonts w:ascii="Arial" w:eastAsia="Arial" w:hAnsi="Arial" w:cs="Arial"/>
          <w:b/>
          <w:bCs/>
          <w:sz w:val="20"/>
          <w:szCs w:val="20"/>
          <w:lang w:val="en-US"/>
        </w:rPr>
        <w:t xml:space="preserve"> </w:t>
      </w:r>
      <w:r w:rsidRPr="00344CED">
        <w:rPr>
          <w:rFonts w:ascii="Arial" w:eastAsia="Arial" w:hAnsi="Arial" w:cs="Arial"/>
          <w:sz w:val="20"/>
          <w:szCs w:val="20"/>
          <w:lang w:val="en-US"/>
        </w:rPr>
        <w:t xml:space="preserve">The bidding offer shall be rejected and no agreement of purchase concluded with the company which did not present the above-mentioned documents or failed to be assessed positively as a result of the due diligence performed! </w:t>
      </w:r>
    </w:p>
    <w:p w14:paraId="16F4E4D9" w14:textId="77777777" w:rsidR="001D0507" w:rsidRPr="001D0507" w:rsidRDefault="001D0507" w:rsidP="001D0507">
      <w:pPr>
        <w:spacing w:after="0" w:line="240" w:lineRule="auto"/>
        <w:rPr>
          <w:rFonts w:ascii="Arial" w:hAnsi="Arial" w:cs="Arial"/>
          <w:b/>
          <w:sz w:val="16"/>
          <w:szCs w:val="16"/>
          <w:lang w:val="en-US" w:eastAsia="ru-RU"/>
        </w:rPr>
      </w:pPr>
    </w:p>
    <w:sectPr w:rsidR="001D0507" w:rsidRPr="001D050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3B78A" w14:textId="77777777" w:rsidR="00A351A2" w:rsidRDefault="00A351A2" w:rsidP="007C71DC">
      <w:pPr>
        <w:spacing w:after="0" w:line="240" w:lineRule="auto"/>
      </w:pPr>
      <w:r>
        <w:separator/>
      </w:r>
    </w:p>
  </w:endnote>
  <w:endnote w:type="continuationSeparator" w:id="0">
    <w:p w14:paraId="07C7CDB4" w14:textId="77777777" w:rsidR="00A351A2" w:rsidRDefault="00A351A2" w:rsidP="007C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Cambria"/>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5CA5" w14:textId="77777777" w:rsidR="00A351A2" w:rsidRDefault="00A351A2" w:rsidP="007C71DC">
      <w:pPr>
        <w:spacing w:after="0" w:line="240" w:lineRule="auto"/>
      </w:pPr>
      <w:r>
        <w:separator/>
      </w:r>
    </w:p>
  </w:footnote>
  <w:footnote w:type="continuationSeparator" w:id="0">
    <w:p w14:paraId="70C207E1" w14:textId="77777777" w:rsidR="00A351A2" w:rsidRDefault="00A351A2" w:rsidP="007C7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0F3"/>
    <w:multiLevelType w:val="hybridMultilevel"/>
    <w:tmpl w:val="CCFEBD5E"/>
    <w:lvl w:ilvl="0" w:tplc="86D06480">
      <w:start w:val="1"/>
      <w:numFmt w:val="decimal"/>
      <w:lvlText w:val="%1."/>
      <w:lvlJc w:val="left"/>
      <w:pPr>
        <w:ind w:left="360" w:hanging="360"/>
      </w:pPr>
    </w:lvl>
    <w:lvl w:ilvl="1" w:tplc="00005698">
      <w:start w:val="1"/>
      <w:numFmt w:val="lowerLetter"/>
      <w:lvlText w:val="%2."/>
      <w:lvlJc w:val="left"/>
      <w:pPr>
        <w:ind w:left="1080" w:hanging="360"/>
      </w:pPr>
    </w:lvl>
    <w:lvl w:ilvl="2" w:tplc="6C16FF64">
      <w:start w:val="1"/>
      <w:numFmt w:val="lowerRoman"/>
      <w:lvlText w:val="%3."/>
      <w:lvlJc w:val="right"/>
      <w:pPr>
        <w:ind w:left="1800" w:hanging="180"/>
      </w:pPr>
    </w:lvl>
    <w:lvl w:ilvl="3" w:tplc="67F47A74">
      <w:start w:val="1"/>
      <w:numFmt w:val="decimal"/>
      <w:lvlText w:val="%4."/>
      <w:lvlJc w:val="left"/>
      <w:pPr>
        <w:ind w:left="2520" w:hanging="360"/>
      </w:pPr>
    </w:lvl>
    <w:lvl w:ilvl="4" w:tplc="3B9A017C">
      <w:start w:val="1"/>
      <w:numFmt w:val="lowerLetter"/>
      <w:lvlText w:val="%5."/>
      <w:lvlJc w:val="left"/>
      <w:pPr>
        <w:ind w:left="3240" w:hanging="360"/>
      </w:pPr>
    </w:lvl>
    <w:lvl w:ilvl="5" w:tplc="2F4A9B54">
      <w:start w:val="1"/>
      <w:numFmt w:val="lowerRoman"/>
      <w:lvlText w:val="%6."/>
      <w:lvlJc w:val="right"/>
      <w:pPr>
        <w:ind w:left="3960" w:hanging="180"/>
      </w:pPr>
    </w:lvl>
    <w:lvl w:ilvl="6" w:tplc="6F7A004A">
      <w:start w:val="1"/>
      <w:numFmt w:val="decimal"/>
      <w:lvlText w:val="%7."/>
      <w:lvlJc w:val="left"/>
      <w:pPr>
        <w:ind w:left="4680" w:hanging="360"/>
      </w:pPr>
    </w:lvl>
    <w:lvl w:ilvl="7" w:tplc="596C0426">
      <w:start w:val="1"/>
      <w:numFmt w:val="lowerLetter"/>
      <w:lvlText w:val="%8."/>
      <w:lvlJc w:val="left"/>
      <w:pPr>
        <w:ind w:left="5400" w:hanging="360"/>
      </w:pPr>
    </w:lvl>
    <w:lvl w:ilvl="8" w:tplc="68C8342E">
      <w:start w:val="1"/>
      <w:numFmt w:val="lowerRoman"/>
      <w:lvlText w:val="%9."/>
      <w:lvlJc w:val="right"/>
      <w:pPr>
        <w:ind w:left="6120" w:hanging="180"/>
      </w:pPr>
    </w:lvl>
  </w:abstractNum>
  <w:abstractNum w:abstractNumId="1" w15:restartNumberingAfterBreak="0">
    <w:nsid w:val="135D7EAF"/>
    <w:multiLevelType w:val="hybridMultilevel"/>
    <w:tmpl w:val="3D8ED8F8"/>
    <w:lvl w:ilvl="0" w:tplc="84A29AA8">
      <w:start w:val="1"/>
      <w:numFmt w:val="decimal"/>
      <w:lvlText w:val="%1."/>
      <w:lvlJc w:val="left"/>
      <w:pPr>
        <w:ind w:left="720" w:hanging="360"/>
      </w:pPr>
      <w:rPr>
        <w:rFonts w:ascii="Calibri" w:eastAsia="Calibri" w:hAnsi="Calibri" w:cs="Times New Roman"/>
      </w:rPr>
    </w:lvl>
    <w:lvl w:ilvl="1" w:tplc="BD1A0A70">
      <w:start w:val="1"/>
      <w:numFmt w:val="lowerLetter"/>
      <w:lvlText w:val="%2."/>
      <w:lvlJc w:val="left"/>
      <w:pPr>
        <w:ind w:left="1440" w:hanging="360"/>
      </w:pPr>
    </w:lvl>
    <w:lvl w:ilvl="2" w:tplc="A9FCCA30">
      <w:start w:val="1"/>
      <w:numFmt w:val="lowerRoman"/>
      <w:lvlText w:val="%3."/>
      <w:lvlJc w:val="right"/>
      <w:pPr>
        <w:ind w:left="2160" w:hanging="180"/>
      </w:pPr>
    </w:lvl>
    <w:lvl w:ilvl="3" w:tplc="1BCA925E">
      <w:start w:val="1"/>
      <w:numFmt w:val="decimal"/>
      <w:lvlText w:val="%4."/>
      <w:lvlJc w:val="left"/>
      <w:pPr>
        <w:ind w:left="2880" w:hanging="360"/>
      </w:pPr>
    </w:lvl>
    <w:lvl w:ilvl="4" w:tplc="96D887B2">
      <w:start w:val="1"/>
      <w:numFmt w:val="lowerLetter"/>
      <w:lvlText w:val="%5."/>
      <w:lvlJc w:val="left"/>
      <w:pPr>
        <w:ind w:left="3600" w:hanging="360"/>
      </w:pPr>
    </w:lvl>
    <w:lvl w:ilvl="5" w:tplc="5350B6BA">
      <w:start w:val="1"/>
      <w:numFmt w:val="lowerRoman"/>
      <w:lvlText w:val="%6."/>
      <w:lvlJc w:val="right"/>
      <w:pPr>
        <w:ind w:left="4320" w:hanging="180"/>
      </w:pPr>
    </w:lvl>
    <w:lvl w:ilvl="6" w:tplc="B3AAFB36">
      <w:start w:val="1"/>
      <w:numFmt w:val="decimal"/>
      <w:lvlText w:val="%7."/>
      <w:lvlJc w:val="left"/>
      <w:pPr>
        <w:ind w:left="5040" w:hanging="360"/>
      </w:pPr>
    </w:lvl>
    <w:lvl w:ilvl="7" w:tplc="ED6625B2">
      <w:start w:val="1"/>
      <w:numFmt w:val="lowerLetter"/>
      <w:lvlText w:val="%8."/>
      <w:lvlJc w:val="left"/>
      <w:pPr>
        <w:ind w:left="5760" w:hanging="360"/>
      </w:pPr>
    </w:lvl>
    <w:lvl w:ilvl="8" w:tplc="7BF603D0">
      <w:start w:val="1"/>
      <w:numFmt w:val="lowerRoman"/>
      <w:lvlText w:val="%9."/>
      <w:lvlJc w:val="right"/>
      <w:pPr>
        <w:ind w:left="6480" w:hanging="180"/>
      </w:pPr>
    </w:lvl>
  </w:abstractNum>
  <w:abstractNum w:abstractNumId="2" w15:restartNumberingAfterBreak="0">
    <w:nsid w:val="1A1B3E8A"/>
    <w:multiLevelType w:val="hybridMultilevel"/>
    <w:tmpl w:val="7442A210"/>
    <w:lvl w:ilvl="0" w:tplc="57BE662A">
      <w:start w:val="1"/>
      <w:numFmt w:val="bullet"/>
      <w:lvlText w:val="-"/>
      <w:lvlJc w:val="left"/>
      <w:pPr>
        <w:ind w:left="720" w:hanging="360"/>
      </w:pPr>
      <w:rPr>
        <w:rFonts w:ascii="Calibri" w:eastAsia="Calibri" w:hAnsi="Calibri" w:cs="Calibri" w:hint="default"/>
      </w:rPr>
    </w:lvl>
    <w:lvl w:ilvl="1" w:tplc="B40CAE98">
      <w:start w:val="1"/>
      <w:numFmt w:val="bullet"/>
      <w:lvlText w:val="o"/>
      <w:lvlJc w:val="left"/>
      <w:pPr>
        <w:ind w:left="1440" w:hanging="360"/>
      </w:pPr>
      <w:rPr>
        <w:rFonts w:ascii="Courier New" w:hAnsi="Courier New" w:cs="Courier New" w:hint="default"/>
      </w:rPr>
    </w:lvl>
    <w:lvl w:ilvl="2" w:tplc="87067CD4">
      <w:start w:val="1"/>
      <w:numFmt w:val="bullet"/>
      <w:lvlText w:val=""/>
      <w:lvlJc w:val="left"/>
      <w:pPr>
        <w:ind w:left="2160" w:hanging="360"/>
      </w:pPr>
      <w:rPr>
        <w:rFonts w:ascii="Wingdings" w:hAnsi="Wingdings" w:hint="default"/>
      </w:rPr>
    </w:lvl>
    <w:lvl w:ilvl="3" w:tplc="2D72BF82">
      <w:start w:val="1"/>
      <w:numFmt w:val="bullet"/>
      <w:lvlText w:val=""/>
      <w:lvlJc w:val="left"/>
      <w:pPr>
        <w:ind w:left="2880" w:hanging="360"/>
      </w:pPr>
      <w:rPr>
        <w:rFonts w:ascii="Symbol" w:hAnsi="Symbol" w:hint="default"/>
      </w:rPr>
    </w:lvl>
    <w:lvl w:ilvl="4" w:tplc="6C5CA0AE">
      <w:start w:val="1"/>
      <w:numFmt w:val="bullet"/>
      <w:lvlText w:val="o"/>
      <w:lvlJc w:val="left"/>
      <w:pPr>
        <w:ind w:left="3600" w:hanging="360"/>
      </w:pPr>
      <w:rPr>
        <w:rFonts w:ascii="Courier New" w:hAnsi="Courier New" w:cs="Courier New" w:hint="default"/>
      </w:rPr>
    </w:lvl>
    <w:lvl w:ilvl="5" w:tplc="D8502BEC">
      <w:start w:val="1"/>
      <w:numFmt w:val="bullet"/>
      <w:lvlText w:val=""/>
      <w:lvlJc w:val="left"/>
      <w:pPr>
        <w:ind w:left="4320" w:hanging="360"/>
      </w:pPr>
      <w:rPr>
        <w:rFonts w:ascii="Wingdings" w:hAnsi="Wingdings" w:hint="default"/>
      </w:rPr>
    </w:lvl>
    <w:lvl w:ilvl="6" w:tplc="8B0CCE2A">
      <w:start w:val="1"/>
      <w:numFmt w:val="bullet"/>
      <w:lvlText w:val=""/>
      <w:lvlJc w:val="left"/>
      <w:pPr>
        <w:ind w:left="5040" w:hanging="360"/>
      </w:pPr>
      <w:rPr>
        <w:rFonts w:ascii="Symbol" w:hAnsi="Symbol" w:hint="default"/>
      </w:rPr>
    </w:lvl>
    <w:lvl w:ilvl="7" w:tplc="D7CA0B9C">
      <w:start w:val="1"/>
      <w:numFmt w:val="bullet"/>
      <w:lvlText w:val="o"/>
      <w:lvlJc w:val="left"/>
      <w:pPr>
        <w:ind w:left="5760" w:hanging="360"/>
      </w:pPr>
      <w:rPr>
        <w:rFonts w:ascii="Courier New" w:hAnsi="Courier New" w:cs="Courier New" w:hint="default"/>
      </w:rPr>
    </w:lvl>
    <w:lvl w:ilvl="8" w:tplc="9CC22AF6">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10CEFAE0">
      <w:start w:val="1"/>
      <w:numFmt w:val="bullet"/>
      <w:lvlText w:val=""/>
      <w:lvlJc w:val="left"/>
      <w:pPr>
        <w:ind w:left="720" w:hanging="360"/>
      </w:pPr>
      <w:rPr>
        <w:rFonts w:ascii="Symbol" w:hAnsi="Symbol" w:hint="default"/>
      </w:rPr>
    </w:lvl>
    <w:lvl w:ilvl="1" w:tplc="1E6A30AA">
      <w:start w:val="1"/>
      <w:numFmt w:val="bullet"/>
      <w:lvlText w:val="o"/>
      <w:lvlJc w:val="left"/>
      <w:pPr>
        <w:ind w:left="1440" w:hanging="360"/>
      </w:pPr>
      <w:rPr>
        <w:rFonts w:ascii="Courier New" w:hAnsi="Courier New" w:cs="Courier New" w:hint="default"/>
      </w:rPr>
    </w:lvl>
    <w:lvl w:ilvl="2" w:tplc="559E20AC">
      <w:start w:val="1"/>
      <w:numFmt w:val="bullet"/>
      <w:lvlText w:val=""/>
      <w:lvlJc w:val="left"/>
      <w:pPr>
        <w:ind w:left="2160" w:hanging="360"/>
      </w:pPr>
      <w:rPr>
        <w:rFonts w:ascii="Wingdings" w:hAnsi="Wingdings" w:hint="default"/>
      </w:rPr>
    </w:lvl>
    <w:lvl w:ilvl="3" w:tplc="DD127456">
      <w:start w:val="1"/>
      <w:numFmt w:val="bullet"/>
      <w:lvlText w:val=""/>
      <w:lvlJc w:val="left"/>
      <w:pPr>
        <w:ind w:left="2880" w:hanging="360"/>
      </w:pPr>
      <w:rPr>
        <w:rFonts w:ascii="Symbol" w:hAnsi="Symbol" w:hint="default"/>
      </w:rPr>
    </w:lvl>
    <w:lvl w:ilvl="4" w:tplc="A69AF20C">
      <w:start w:val="1"/>
      <w:numFmt w:val="bullet"/>
      <w:lvlText w:val="o"/>
      <w:lvlJc w:val="left"/>
      <w:pPr>
        <w:ind w:left="3600" w:hanging="360"/>
      </w:pPr>
      <w:rPr>
        <w:rFonts w:ascii="Courier New" w:hAnsi="Courier New" w:cs="Courier New" w:hint="default"/>
      </w:rPr>
    </w:lvl>
    <w:lvl w:ilvl="5" w:tplc="5FCA1F46">
      <w:start w:val="1"/>
      <w:numFmt w:val="bullet"/>
      <w:lvlText w:val=""/>
      <w:lvlJc w:val="left"/>
      <w:pPr>
        <w:ind w:left="4320" w:hanging="360"/>
      </w:pPr>
      <w:rPr>
        <w:rFonts w:ascii="Wingdings" w:hAnsi="Wingdings" w:hint="default"/>
      </w:rPr>
    </w:lvl>
    <w:lvl w:ilvl="6" w:tplc="2EBC5950">
      <w:start w:val="1"/>
      <w:numFmt w:val="bullet"/>
      <w:lvlText w:val=""/>
      <w:lvlJc w:val="left"/>
      <w:pPr>
        <w:ind w:left="5040" w:hanging="360"/>
      </w:pPr>
      <w:rPr>
        <w:rFonts w:ascii="Symbol" w:hAnsi="Symbol" w:hint="default"/>
      </w:rPr>
    </w:lvl>
    <w:lvl w:ilvl="7" w:tplc="AC02393E">
      <w:start w:val="1"/>
      <w:numFmt w:val="bullet"/>
      <w:lvlText w:val="o"/>
      <w:lvlJc w:val="left"/>
      <w:pPr>
        <w:ind w:left="5760" w:hanging="360"/>
      </w:pPr>
      <w:rPr>
        <w:rFonts w:ascii="Courier New" w:hAnsi="Courier New" w:cs="Courier New" w:hint="default"/>
      </w:rPr>
    </w:lvl>
    <w:lvl w:ilvl="8" w:tplc="4D32EBD4">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B276F424">
      <w:start w:val="1"/>
      <w:numFmt w:val="bullet"/>
      <w:lvlText w:val=""/>
      <w:lvlJc w:val="left"/>
      <w:pPr>
        <w:ind w:left="720" w:hanging="360"/>
      </w:pPr>
      <w:rPr>
        <w:rFonts w:ascii="Wingdings" w:hAnsi="Wingdings" w:hint="default"/>
      </w:rPr>
    </w:lvl>
    <w:lvl w:ilvl="1" w:tplc="8D022CCE">
      <w:start w:val="1"/>
      <w:numFmt w:val="bullet"/>
      <w:lvlText w:val="o"/>
      <w:lvlJc w:val="left"/>
      <w:pPr>
        <w:ind w:left="1440" w:hanging="360"/>
      </w:pPr>
      <w:rPr>
        <w:rFonts w:ascii="Courier New" w:hAnsi="Courier New" w:cs="Courier New" w:hint="default"/>
      </w:rPr>
    </w:lvl>
    <w:lvl w:ilvl="2" w:tplc="3D82266C">
      <w:start w:val="1"/>
      <w:numFmt w:val="bullet"/>
      <w:lvlText w:val=""/>
      <w:lvlJc w:val="left"/>
      <w:pPr>
        <w:ind w:left="2160" w:hanging="360"/>
      </w:pPr>
      <w:rPr>
        <w:rFonts w:ascii="Wingdings" w:hAnsi="Wingdings" w:hint="default"/>
      </w:rPr>
    </w:lvl>
    <w:lvl w:ilvl="3" w:tplc="6AC8F76C">
      <w:start w:val="1"/>
      <w:numFmt w:val="bullet"/>
      <w:lvlText w:val=""/>
      <w:lvlJc w:val="left"/>
      <w:pPr>
        <w:ind w:left="2880" w:hanging="360"/>
      </w:pPr>
      <w:rPr>
        <w:rFonts w:ascii="Symbol" w:hAnsi="Symbol" w:hint="default"/>
      </w:rPr>
    </w:lvl>
    <w:lvl w:ilvl="4" w:tplc="6DC6B40A">
      <w:start w:val="1"/>
      <w:numFmt w:val="bullet"/>
      <w:lvlText w:val="o"/>
      <w:lvlJc w:val="left"/>
      <w:pPr>
        <w:ind w:left="3600" w:hanging="360"/>
      </w:pPr>
      <w:rPr>
        <w:rFonts w:ascii="Courier New" w:hAnsi="Courier New" w:cs="Courier New" w:hint="default"/>
      </w:rPr>
    </w:lvl>
    <w:lvl w:ilvl="5" w:tplc="8466A324">
      <w:start w:val="1"/>
      <w:numFmt w:val="bullet"/>
      <w:lvlText w:val=""/>
      <w:lvlJc w:val="left"/>
      <w:pPr>
        <w:ind w:left="4320" w:hanging="360"/>
      </w:pPr>
      <w:rPr>
        <w:rFonts w:ascii="Wingdings" w:hAnsi="Wingdings" w:hint="default"/>
      </w:rPr>
    </w:lvl>
    <w:lvl w:ilvl="6" w:tplc="29F85E1C">
      <w:start w:val="1"/>
      <w:numFmt w:val="bullet"/>
      <w:lvlText w:val=""/>
      <w:lvlJc w:val="left"/>
      <w:pPr>
        <w:ind w:left="5040" w:hanging="360"/>
      </w:pPr>
      <w:rPr>
        <w:rFonts w:ascii="Symbol" w:hAnsi="Symbol" w:hint="default"/>
      </w:rPr>
    </w:lvl>
    <w:lvl w:ilvl="7" w:tplc="AE56AAD2">
      <w:start w:val="1"/>
      <w:numFmt w:val="bullet"/>
      <w:lvlText w:val="o"/>
      <w:lvlJc w:val="left"/>
      <w:pPr>
        <w:ind w:left="5760" w:hanging="360"/>
      </w:pPr>
      <w:rPr>
        <w:rFonts w:ascii="Courier New" w:hAnsi="Courier New" w:cs="Courier New" w:hint="default"/>
      </w:rPr>
    </w:lvl>
    <w:lvl w:ilvl="8" w:tplc="CC14A75E">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607610EE">
      <w:numFmt w:val="bullet"/>
      <w:lvlText w:val="-"/>
      <w:lvlJc w:val="left"/>
      <w:pPr>
        <w:ind w:left="479" w:hanging="360"/>
      </w:pPr>
      <w:rPr>
        <w:rFonts w:ascii="Arial" w:eastAsiaTheme="minorHAnsi" w:hAnsi="Arial" w:cs="Arial" w:hint="default"/>
      </w:rPr>
    </w:lvl>
    <w:lvl w:ilvl="1" w:tplc="BEC87CE8" w:tentative="1">
      <w:start w:val="1"/>
      <w:numFmt w:val="bullet"/>
      <w:lvlText w:val="o"/>
      <w:lvlJc w:val="left"/>
      <w:pPr>
        <w:ind w:left="1199" w:hanging="360"/>
      </w:pPr>
      <w:rPr>
        <w:rFonts w:ascii="Courier New" w:hAnsi="Courier New" w:cs="Courier New" w:hint="default"/>
      </w:rPr>
    </w:lvl>
    <w:lvl w:ilvl="2" w:tplc="44027C9E" w:tentative="1">
      <w:start w:val="1"/>
      <w:numFmt w:val="bullet"/>
      <w:lvlText w:val=""/>
      <w:lvlJc w:val="left"/>
      <w:pPr>
        <w:ind w:left="1919" w:hanging="360"/>
      </w:pPr>
      <w:rPr>
        <w:rFonts w:ascii="Wingdings" w:hAnsi="Wingdings" w:hint="default"/>
      </w:rPr>
    </w:lvl>
    <w:lvl w:ilvl="3" w:tplc="50AEAE80" w:tentative="1">
      <w:start w:val="1"/>
      <w:numFmt w:val="bullet"/>
      <w:lvlText w:val=""/>
      <w:lvlJc w:val="left"/>
      <w:pPr>
        <w:ind w:left="2639" w:hanging="360"/>
      </w:pPr>
      <w:rPr>
        <w:rFonts w:ascii="Symbol" w:hAnsi="Symbol" w:hint="default"/>
      </w:rPr>
    </w:lvl>
    <w:lvl w:ilvl="4" w:tplc="1A64B678" w:tentative="1">
      <w:start w:val="1"/>
      <w:numFmt w:val="bullet"/>
      <w:lvlText w:val="o"/>
      <w:lvlJc w:val="left"/>
      <w:pPr>
        <w:ind w:left="3359" w:hanging="360"/>
      </w:pPr>
      <w:rPr>
        <w:rFonts w:ascii="Courier New" w:hAnsi="Courier New" w:cs="Courier New" w:hint="default"/>
      </w:rPr>
    </w:lvl>
    <w:lvl w:ilvl="5" w:tplc="C0F87F6E" w:tentative="1">
      <w:start w:val="1"/>
      <w:numFmt w:val="bullet"/>
      <w:lvlText w:val=""/>
      <w:lvlJc w:val="left"/>
      <w:pPr>
        <w:ind w:left="4079" w:hanging="360"/>
      </w:pPr>
      <w:rPr>
        <w:rFonts w:ascii="Wingdings" w:hAnsi="Wingdings" w:hint="default"/>
      </w:rPr>
    </w:lvl>
    <w:lvl w:ilvl="6" w:tplc="3FA62612" w:tentative="1">
      <w:start w:val="1"/>
      <w:numFmt w:val="bullet"/>
      <w:lvlText w:val=""/>
      <w:lvlJc w:val="left"/>
      <w:pPr>
        <w:ind w:left="4799" w:hanging="360"/>
      </w:pPr>
      <w:rPr>
        <w:rFonts w:ascii="Symbol" w:hAnsi="Symbol" w:hint="default"/>
      </w:rPr>
    </w:lvl>
    <w:lvl w:ilvl="7" w:tplc="EE8E80D2" w:tentative="1">
      <w:start w:val="1"/>
      <w:numFmt w:val="bullet"/>
      <w:lvlText w:val="o"/>
      <w:lvlJc w:val="left"/>
      <w:pPr>
        <w:ind w:left="5519" w:hanging="360"/>
      </w:pPr>
      <w:rPr>
        <w:rFonts w:ascii="Courier New" w:hAnsi="Courier New" w:cs="Courier New" w:hint="default"/>
      </w:rPr>
    </w:lvl>
    <w:lvl w:ilvl="8" w:tplc="83E21194"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EE18C0E6">
      <w:start w:val="1"/>
      <w:numFmt w:val="bullet"/>
      <w:lvlText w:val=""/>
      <w:lvlJc w:val="left"/>
      <w:pPr>
        <w:ind w:left="839" w:hanging="360"/>
      </w:pPr>
      <w:rPr>
        <w:rFonts w:ascii="Symbol" w:hAnsi="Symbol" w:hint="default"/>
      </w:rPr>
    </w:lvl>
    <w:lvl w:ilvl="1" w:tplc="CFFC8DFC">
      <w:start w:val="1"/>
      <w:numFmt w:val="bullet"/>
      <w:lvlText w:val="o"/>
      <w:lvlJc w:val="left"/>
      <w:pPr>
        <w:ind w:left="1559" w:hanging="360"/>
      </w:pPr>
      <w:rPr>
        <w:rFonts w:ascii="Courier New" w:hAnsi="Courier New" w:cs="Courier New" w:hint="default"/>
      </w:rPr>
    </w:lvl>
    <w:lvl w:ilvl="2" w:tplc="82E64814">
      <w:start w:val="1"/>
      <w:numFmt w:val="bullet"/>
      <w:lvlText w:val=""/>
      <w:lvlJc w:val="left"/>
      <w:pPr>
        <w:ind w:left="2279" w:hanging="360"/>
      </w:pPr>
      <w:rPr>
        <w:rFonts w:ascii="Wingdings" w:hAnsi="Wingdings" w:hint="default"/>
      </w:rPr>
    </w:lvl>
    <w:lvl w:ilvl="3" w:tplc="986C0AAA">
      <w:start w:val="1"/>
      <w:numFmt w:val="bullet"/>
      <w:lvlText w:val=""/>
      <w:lvlJc w:val="left"/>
      <w:pPr>
        <w:ind w:left="2999" w:hanging="360"/>
      </w:pPr>
      <w:rPr>
        <w:rFonts w:ascii="Symbol" w:hAnsi="Symbol" w:hint="default"/>
      </w:rPr>
    </w:lvl>
    <w:lvl w:ilvl="4" w:tplc="93709A46">
      <w:start w:val="1"/>
      <w:numFmt w:val="bullet"/>
      <w:lvlText w:val="o"/>
      <w:lvlJc w:val="left"/>
      <w:pPr>
        <w:ind w:left="3719" w:hanging="360"/>
      </w:pPr>
      <w:rPr>
        <w:rFonts w:ascii="Courier New" w:hAnsi="Courier New" w:cs="Courier New" w:hint="default"/>
      </w:rPr>
    </w:lvl>
    <w:lvl w:ilvl="5" w:tplc="D9808C9E">
      <w:start w:val="1"/>
      <w:numFmt w:val="bullet"/>
      <w:lvlText w:val=""/>
      <w:lvlJc w:val="left"/>
      <w:pPr>
        <w:ind w:left="4439" w:hanging="360"/>
      </w:pPr>
      <w:rPr>
        <w:rFonts w:ascii="Wingdings" w:hAnsi="Wingdings" w:hint="default"/>
      </w:rPr>
    </w:lvl>
    <w:lvl w:ilvl="6" w:tplc="2CC845E8">
      <w:start w:val="1"/>
      <w:numFmt w:val="bullet"/>
      <w:lvlText w:val=""/>
      <w:lvlJc w:val="left"/>
      <w:pPr>
        <w:ind w:left="5159" w:hanging="360"/>
      </w:pPr>
      <w:rPr>
        <w:rFonts w:ascii="Symbol" w:hAnsi="Symbol" w:hint="default"/>
      </w:rPr>
    </w:lvl>
    <w:lvl w:ilvl="7" w:tplc="20D6082E">
      <w:start w:val="1"/>
      <w:numFmt w:val="bullet"/>
      <w:lvlText w:val="o"/>
      <w:lvlJc w:val="left"/>
      <w:pPr>
        <w:ind w:left="5879" w:hanging="360"/>
      </w:pPr>
      <w:rPr>
        <w:rFonts w:ascii="Courier New" w:hAnsi="Courier New" w:cs="Courier New" w:hint="default"/>
      </w:rPr>
    </w:lvl>
    <w:lvl w:ilvl="8" w:tplc="2D2EA4EA">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5F7A62F0">
      <w:start w:val="1"/>
      <w:numFmt w:val="upperRoman"/>
      <w:lvlText w:val="%1."/>
      <w:lvlJc w:val="right"/>
      <w:pPr>
        <w:ind w:left="720" w:hanging="360"/>
      </w:pPr>
    </w:lvl>
    <w:lvl w:ilvl="1" w:tplc="2C8673CE">
      <w:start w:val="1"/>
      <w:numFmt w:val="lowerLetter"/>
      <w:lvlText w:val="%2."/>
      <w:lvlJc w:val="left"/>
      <w:pPr>
        <w:ind w:left="1440" w:hanging="360"/>
      </w:pPr>
    </w:lvl>
    <w:lvl w:ilvl="2" w:tplc="478A07F0">
      <w:start w:val="1"/>
      <w:numFmt w:val="lowerRoman"/>
      <w:lvlText w:val="%3."/>
      <w:lvlJc w:val="right"/>
      <w:pPr>
        <w:ind w:left="2160" w:hanging="180"/>
      </w:pPr>
    </w:lvl>
    <w:lvl w:ilvl="3" w:tplc="DD688446">
      <w:start w:val="1"/>
      <w:numFmt w:val="decimal"/>
      <w:lvlText w:val="%4."/>
      <w:lvlJc w:val="left"/>
      <w:pPr>
        <w:ind w:left="2880" w:hanging="360"/>
      </w:pPr>
    </w:lvl>
    <w:lvl w:ilvl="4" w:tplc="D9A41AE8">
      <w:start w:val="1"/>
      <w:numFmt w:val="lowerLetter"/>
      <w:lvlText w:val="%5."/>
      <w:lvlJc w:val="left"/>
      <w:pPr>
        <w:ind w:left="3600" w:hanging="360"/>
      </w:pPr>
    </w:lvl>
    <w:lvl w:ilvl="5" w:tplc="A88C9F40">
      <w:start w:val="1"/>
      <w:numFmt w:val="lowerRoman"/>
      <w:lvlText w:val="%6."/>
      <w:lvlJc w:val="right"/>
      <w:pPr>
        <w:ind w:left="4320" w:hanging="180"/>
      </w:pPr>
    </w:lvl>
    <w:lvl w:ilvl="6" w:tplc="FD6CB42C">
      <w:start w:val="1"/>
      <w:numFmt w:val="decimal"/>
      <w:lvlText w:val="%7."/>
      <w:lvlJc w:val="left"/>
      <w:pPr>
        <w:ind w:left="5040" w:hanging="360"/>
      </w:pPr>
    </w:lvl>
    <w:lvl w:ilvl="7" w:tplc="A16C395A">
      <w:start w:val="1"/>
      <w:numFmt w:val="lowerLetter"/>
      <w:lvlText w:val="%8."/>
      <w:lvlJc w:val="left"/>
      <w:pPr>
        <w:ind w:left="5760" w:hanging="360"/>
      </w:pPr>
    </w:lvl>
    <w:lvl w:ilvl="8" w:tplc="B436F574">
      <w:start w:val="1"/>
      <w:numFmt w:val="lowerRoman"/>
      <w:lvlText w:val="%9."/>
      <w:lvlJc w:val="right"/>
      <w:pPr>
        <w:ind w:left="6480" w:hanging="180"/>
      </w:pPr>
    </w:lvl>
  </w:abstractNum>
  <w:abstractNum w:abstractNumId="8" w15:restartNumberingAfterBreak="0">
    <w:nsid w:val="79226FC0"/>
    <w:multiLevelType w:val="hybridMultilevel"/>
    <w:tmpl w:val="E9EA68F0"/>
    <w:lvl w:ilvl="0" w:tplc="B0509712">
      <w:start w:val="1"/>
      <w:numFmt w:val="bullet"/>
      <w:lvlText w:val=""/>
      <w:lvlJc w:val="left"/>
      <w:pPr>
        <w:ind w:left="720" w:hanging="360"/>
      </w:pPr>
      <w:rPr>
        <w:rFonts w:ascii="Wingdings" w:hAnsi="Wingdings" w:hint="default"/>
      </w:rPr>
    </w:lvl>
    <w:lvl w:ilvl="1" w:tplc="0A941B02">
      <w:start w:val="1"/>
      <w:numFmt w:val="bullet"/>
      <w:lvlText w:val="o"/>
      <w:lvlJc w:val="left"/>
      <w:pPr>
        <w:ind w:left="1440" w:hanging="360"/>
      </w:pPr>
      <w:rPr>
        <w:rFonts w:ascii="Courier New" w:hAnsi="Courier New" w:cs="Courier New" w:hint="default"/>
      </w:rPr>
    </w:lvl>
    <w:lvl w:ilvl="2" w:tplc="6CA80602">
      <w:start w:val="1"/>
      <w:numFmt w:val="bullet"/>
      <w:lvlText w:val=""/>
      <w:lvlJc w:val="left"/>
      <w:pPr>
        <w:ind w:left="2160" w:hanging="360"/>
      </w:pPr>
      <w:rPr>
        <w:rFonts w:ascii="Wingdings" w:hAnsi="Wingdings" w:hint="default"/>
      </w:rPr>
    </w:lvl>
    <w:lvl w:ilvl="3" w:tplc="C2860C64">
      <w:start w:val="1"/>
      <w:numFmt w:val="bullet"/>
      <w:lvlText w:val=""/>
      <w:lvlJc w:val="left"/>
      <w:pPr>
        <w:ind w:left="2880" w:hanging="360"/>
      </w:pPr>
      <w:rPr>
        <w:rFonts w:ascii="Symbol" w:hAnsi="Symbol" w:hint="default"/>
      </w:rPr>
    </w:lvl>
    <w:lvl w:ilvl="4" w:tplc="AB02EB9A">
      <w:start w:val="1"/>
      <w:numFmt w:val="bullet"/>
      <w:lvlText w:val="o"/>
      <w:lvlJc w:val="left"/>
      <w:pPr>
        <w:ind w:left="3600" w:hanging="360"/>
      </w:pPr>
      <w:rPr>
        <w:rFonts w:ascii="Courier New" w:hAnsi="Courier New" w:cs="Courier New" w:hint="default"/>
      </w:rPr>
    </w:lvl>
    <w:lvl w:ilvl="5" w:tplc="137AAA12">
      <w:start w:val="1"/>
      <w:numFmt w:val="bullet"/>
      <w:lvlText w:val=""/>
      <w:lvlJc w:val="left"/>
      <w:pPr>
        <w:ind w:left="4320" w:hanging="360"/>
      </w:pPr>
      <w:rPr>
        <w:rFonts w:ascii="Wingdings" w:hAnsi="Wingdings" w:hint="default"/>
      </w:rPr>
    </w:lvl>
    <w:lvl w:ilvl="6" w:tplc="E10E5E1C">
      <w:start w:val="1"/>
      <w:numFmt w:val="bullet"/>
      <w:lvlText w:val=""/>
      <w:lvlJc w:val="left"/>
      <w:pPr>
        <w:ind w:left="5040" w:hanging="360"/>
      </w:pPr>
      <w:rPr>
        <w:rFonts w:ascii="Symbol" w:hAnsi="Symbol" w:hint="default"/>
      </w:rPr>
    </w:lvl>
    <w:lvl w:ilvl="7" w:tplc="CE867788">
      <w:start w:val="1"/>
      <w:numFmt w:val="bullet"/>
      <w:lvlText w:val="o"/>
      <w:lvlJc w:val="left"/>
      <w:pPr>
        <w:ind w:left="5760" w:hanging="360"/>
      </w:pPr>
      <w:rPr>
        <w:rFonts w:ascii="Courier New" w:hAnsi="Courier New" w:cs="Courier New" w:hint="default"/>
      </w:rPr>
    </w:lvl>
    <w:lvl w:ilvl="8" w:tplc="38382BD0">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560A4660">
      <w:start w:val="1"/>
      <w:numFmt w:val="bullet"/>
      <w:lvlText w:val=""/>
      <w:lvlJc w:val="left"/>
      <w:pPr>
        <w:ind w:left="720" w:hanging="360"/>
      </w:pPr>
      <w:rPr>
        <w:rFonts w:ascii="Wingdings" w:hAnsi="Wingdings" w:hint="default"/>
      </w:rPr>
    </w:lvl>
    <w:lvl w:ilvl="1" w:tplc="31CEF0F6">
      <w:start w:val="1"/>
      <w:numFmt w:val="bullet"/>
      <w:lvlText w:val="o"/>
      <w:lvlJc w:val="left"/>
      <w:pPr>
        <w:ind w:left="1440" w:hanging="360"/>
      </w:pPr>
      <w:rPr>
        <w:rFonts w:ascii="Courier New" w:hAnsi="Courier New" w:cs="Courier New" w:hint="default"/>
      </w:rPr>
    </w:lvl>
    <w:lvl w:ilvl="2" w:tplc="BFA00E6C">
      <w:start w:val="1"/>
      <w:numFmt w:val="bullet"/>
      <w:lvlText w:val=""/>
      <w:lvlJc w:val="left"/>
      <w:pPr>
        <w:ind w:left="2160" w:hanging="360"/>
      </w:pPr>
      <w:rPr>
        <w:rFonts w:ascii="Wingdings" w:hAnsi="Wingdings" w:hint="default"/>
      </w:rPr>
    </w:lvl>
    <w:lvl w:ilvl="3" w:tplc="94342B46">
      <w:start w:val="1"/>
      <w:numFmt w:val="bullet"/>
      <w:lvlText w:val=""/>
      <w:lvlJc w:val="left"/>
      <w:pPr>
        <w:ind w:left="2880" w:hanging="360"/>
      </w:pPr>
      <w:rPr>
        <w:rFonts w:ascii="Symbol" w:hAnsi="Symbol" w:hint="default"/>
      </w:rPr>
    </w:lvl>
    <w:lvl w:ilvl="4" w:tplc="8016570A">
      <w:start w:val="1"/>
      <w:numFmt w:val="bullet"/>
      <w:lvlText w:val="o"/>
      <w:lvlJc w:val="left"/>
      <w:pPr>
        <w:ind w:left="3600" w:hanging="360"/>
      </w:pPr>
      <w:rPr>
        <w:rFonts w:ascii="Courier New" w:hAnsi="Courier New" w:cs="Courier New" w:hint="default"/>
      </w:rPr>
    </w:lvl>
    <w:lvl w:ilvl="5" w:tplc="B4526096">
      <w:start w:val="1"/>
      <w:numFmt w:val="bullet"/>
      <w:lvlText w:val=""/>
      <w:lvlJc w:val="left"/>
      <w:pPr>
        <w:ind w:left="4320" w:hanging="360"/>
      </w:pPr>
      <w:rPr>
        <w:rFonts w:ascii="Wingdings" w:hAnsi="Wingdings" w:hint="default"/>
      </w:rPr>
    </w:lvl>
    <w:lvl w:ilvl="6" w:tplc="EA601FD6">
      <w:start w:val="1"/>
      <w:numFmt w:val="bullet"/>
      <w:lvlText w:val=""/>
      <w:lvlJc w:val="left"/>
      <w:pPr>
        <w:ind w:left="5040" w:hanging="360"/>
      </w:pPr>
      <w:rPr>
        <w:rFonts w:ascii="Symbol" w:hAnsi="Symbol" w:hint="default"/>
      </w:rPr>
    </w:lvl>
    <w:lvl w:ilvl="7" w:tplc="CCE297DA">
      <w:start w:val="1"/>
      <w:numFmt w:val="bullet"/>
      <w:lvlText w:val="o"/>
      <w:lvlJc w:val="left"/>
      <w:pPr>
        <w:ind w:left="5760" w:hanging="360"/>
      </w:pPr>
      <w:rPr>
        <w:rFonts w:ascii="Courier New" w:hAnsi="Courier New" w:cs="Courier New" w:hint="default"/>
      </w:rPr>
    </w:lvl>
    <w:lvl w:ilvl="8" w:tplc="2AFA3932">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9C98FD10">
      <w:start w:val="1"/>
      <w:numFmt w:val="decimal"/>
      <w:lvlText w:val="%1."/>
      <w:lvlJc w:val="left"/>
      <w:pPr>
        <w:ind w:left="720" w:hanging="360"/>
      </w:pPr>
    </w:lvl>
    <w:lvl w:ilvl="1" w:tplc="D9B6CEC2">
      <w:start w:val="1"/>
      <w:numFmt w:val="lowerLetter"/>
      <w:lvlText w:val="%2."/>
      <w:lvlJc w:val="left"/>
      <w:pPr>
        <w:ind w:left="1440" w:hanging="360"/>
      </w:pPr>
    </w:lvl>
    <w:lvl w:ilvl="2" w:tplc="5EB4877E">
      <w:start w:val="1"/>
      <w:numFmt w:val="lowerRoman"/>
      <w:lvlText w:val="%3."/>
      <w:lvlJc w:val="right"/>
      <w:pPr>
        <w:ind w:left="2160" w:hanging="180"/>
      </w:pPr>
    </w:lvl>
    <w:lvl w:ilvl="3" w:tplc="975C3A38">
      <w:start w:val="1"/>
      <w:numFmt w:val="decimal"/>
      <w:lvlText w:val="%4."/>
      <w:lvlJc w:val="left"/>
      <w:pPr>
        <w:ind w:left="2880" w:hanging="360"/>
      </w:pPr>
    </w:lvl>
    <w:lvl w:ilvl="4" w:tplc="DC007E44">
      <w:start w:val="1"/>
      <w:numFmt w:val="lowerLetter"/>
      <w:lvlText w:val="%5."/>
      <w:lvlJc w:val="left"/>
      <w:pPr>
        <w:ind w:left="3600" w:hanging="360"/>
      </w:pPr>
    </w:lvl>
    <w:lvl w:ilvl="5" w:tplc="7250CBCE">
      <w:start w:val="1"/>
      <w:numFmt w:val="lowerRoman"/>
      <w:lvlText w:val="%6."/>
      <w:lvlJc w:val="right"/>
      <w:pPr>
        <w:ind w:left="4320" w:hanging="180"/>
      </w:pPr>
    </w:lvl>
    <w:lvl w:ilvl="6" w:tplc="3E0E07B8">
      <w:start w:val="1"/>
      <w:numFmt w:val="decimal"/>
      <w:lvlText w:val="%7."/>
      <w:lvlJc w:val="left"/>
      <w:pPr>
        <w:ind w:left="5040" w:hanging="360"/>
      </w:pPr>
    </w:lvl>
    <w:lvl w:ilvl="7" w:tplc="566032B0">
      <w:start w:val="1"/>
      <w:numFmt w:val="lowerLetter"/>
      <w:lvlText w:val="%8."/>
      <w:lvlJc w:val="left"/>
      <w:pPr>
        <w:ind w:left="5760" w:hanging="360"/>
      </w:pPr>
    </w:lvl>
    <w:lvl w:ilvl="8" w:tplc="D46028B2">
      <w:start w:val="1"/>
      <w:numFmt w:val="lowerRoman"/>
      <w:lvlText w:val="%9."/>
      <w:lvlJc w:val="right"/>
      <w:pPr>
        <w:ind w:left="6480" w:hanging="180"/>
      </w:pPr>
    </w:lvl>
  </w:abstractNum>
  <w:num w:numId="1" w16cid:durableId="18980811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535875">
    <w:abstractNumId w:val="4"/>
  </w:num>
  <w:num w:numId="3" w16cid:durableId="1151404465">
    <w:abstractNumId w:val="9"/>
  </w:num>
  <w:num w:numId="4" w16cid:durableId="519468526">
    <w:abstractNumId w:val="8"/>
  </w:num>
  <w:num w:numId="5" w16cid:durableId="1621646732">
    <w:abstractNumId w:val="6"/>
  </w:num>
  <w:num w:numId="6" w16cid:durableId="37824966">
    <w:abstractNumId w:val="5"/>
  </w:num>
  <w:num w:numId="7" w16cid:durableId="775248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2622072">
    <w:abstractNumId w:val="3"/>
  </w:num>
  <w:num w:numId="9" w16cid:durableId="1765690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668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660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262D"/>
    <w:rsid w:val="0004145C"/>
    <w:rsid w:val="0005107D"/>
    <w:rsid w:val="000510E1"/>
    <w:rsid w:val="00053F51"/>
    <w:rsid w:val="00067611"/>
    <w:rsid w:val="000844E8"/>
    <w:rsid w:val="000A0606"/>
    <w:rsid w:val="000D291C"/>
    <w:rsid w:val="000F79B8"/>
    <w:rsid w:val="00100063"/>
    <w:rsid w:val="00105198"/>
    <w:rsid w:val="00182C7F"/>
    <w:rsid w:val="001A678A"/>
    <w:rsid w:val="001B5654"/>
    <w:rsid w:val="001B6AE7"/>
    <w:rsid w:val="001C1A73"/>
    <w:rsid w:val="001C59F8"/>
    <w:rsid w:val="001D0507"/>
    <w:rsid w:val="001E08AF"/>
    <w:rsid w:val="0020504E"/>
    <w:rsid w:val="00231BEE"/>
    <w:rsid w:val="00241D78"/>
    <w:rsid w:val="00251AA5"/>
    <w:rsid w:val="0027590C"/>
    <w:rsid w:val="00277F70"/>
    <w:rsid w:val="00284D02"/>
    <w:rsid w:val="00286E90"/>
    <w:rsid w:val="002B013F"/>
    <w:rsid w:val="002B4ACA"/>
    <w:rsid w:val="002B74EE"/>
    <w:rsid w:val="002C1193"/>
    <w:rsid w:val="002E3679"/>
    <w:rsid w:val="002F7C2A"/>
    <w:rsid w:val="003313D7"/>
    <w:rsid w:val="00344CED"/>
    <w:rsid w:val="00345068"/>
    <w:rsid w:val="00364E05"/>
    <w:rsid w:val="003843FE"/>
    <w:rsid w:val="00394F5D"/>
    <w:rsid w:val="003A2F6A"/>
    <w:rsid w:val="003B775B"/>
    <w:rsid w:val="003C0C06"/>
    <w:rsid w:val="003D634E"/>
    <w:rsid w:val="003E5995"/>
    <w:rsid w:val="00400A1D"/>
    <w:rsid w:val="004246E3"/>
    <w:rsid w:val="00430BCF"/>
    <w:rsid w:val="004366DB"/>
    <w:rsid w:val="00443961"/>
    <w:rsid w:val="00463A66"/>
    <w:rsid w:val="004B485C"/>
    <w:rsid w:val="004D52AC"/>
    <w:rsid w:val="004F79C0"/>
    <w:rsid w:val="004F7FD0"/>
    <w:rsid w:val="00504DDD"/>
    <w:rsid w:val="005410D9"/>
    <w:rsid w:val="00544E47"/>
    <w:rsid w:val="00574C99"/>
    <w:rsid w:val="00576741"/>
    <w:rsid w:val="00586EB9"/>
    <w:rsid w:val="005A2F17"/>
    <w:rsid w:val="005D3D3D"/>
    <w:rsid w:val="005E080A"/>
    <w:rsid w:val="005E2890"/>
    <w:rsid w:val="0060168D"/>
    <w:rsid w:val="00606A67"/>
    <w:rsid w:val="00612183"/>
    <w:rsid w:val="00636758"/>
    <w:rsid w:val="0066206B"/>
    <w:rsid w:val="0066264D"/>
    <w:rsid w:val="00685C8A"/>
    <w:rsid w:val="00695F55"/>
    <w:rsid w:val="006A6B31"/>
    <w:rsid w:val="006B6807"/>
    <w:rsid w:val="006E5F12"/>
    <w:rsid w:val="00700872"/>
    <w:rsid w:val="00712393"/>
    <w:rsid w:val="00752318"/>
    <w:rsid w:val="00763747"/>
    <w:rsid w:val="0078668D"/>
    <w:rsid w:val="00797EC1"/>
    <w:rsid w:val="007B33AD"/>
    <w:rsid w:val="007C71DC"/>
    <w:rsid w:val="007D0D58"/>
    <w:rsid w:val="00805A86"/>
    <w:rsid w:val="008175EE"/>
    <w:rsid w:val="00842727"/>
    <w:rsid w:val="00850D8C"/>
    <w:rsid w:val="008530EB"/>
    <w:rsid w:val="008C21C5"/>
    <w:rsid w:val="008C4449"/>
    <w:rsid w:val="008D4237"/>
    <w:rsid w:val="00904599"/>
    <w:rsid w:val="00921170"/>
    <w:rsid w:val="00923D30"/>
    <w:rsid w:val="0092454D"/>
    <w:rsid w:val="00932D9D"/>
    <w:rsid w:val="00983711"/>
    <w:rsid w:val="00990878"/>
    <w:rsid w:val="00993E0B"/>
    <w:rsid w:val="009B2B24"/>
    <w:rsid w:val="009D616F"/>
    <w:rsid w:val="00A01439"/>
    <w:rsid w:val="00A03334"/>
    <w:rsid w:val="00A03636"/>
    <w:rsid w:val="00A079B6"/>
    <w:rsid w:val="00A26366"/>
    <w:rsid w:val="00A351A2"/>
    <w:rsid w:val="00A40674"/>
    <w:rsid w:val="00A52307"/>
    <w:rsid w:val="00A62381"/>
    <w:rsid w:val="00A63558"/>
    <w:rsid w:val="00A63928"/>
    <w:rsid w:val="00A7320F"/>
    <w:rsid w:val="00A91498"/>
    <w:rsid w:val="00AB3195"/>
    <w:rsid w:val="00AE5082"/>
    <w:rsid w:val="00B05019"/>
    <w:rsid w:val="00B36FA0"/>
    <w:rsid w:val="00B466C7"/>
    <w:rsid w:val="00B64945"/>
    <w:rsid w:val="00B67192"/>
    <w:rsid w:val="00B97CAB"/>
    <w:rsid w:val="00BD0131"/>
    <w:rsid w:val="00C243D3"/>
    <w:rsid w:val="00C3033D"/>
    <w:rsid w:val="00C54D43"/>
    <w:rsid w:val="00C5500A"/>
    <w:rsid w:val="00C67A7D"/>
    <w:rsid w:val="00CC2B16"/>
    <w:rsid w:val="00CD518B"/>
    <w:rsid w:val="00D21A86"/>
    <w:rsid w:val="00D278C5"/>
    <w:rsid w:val="00D8453D"/>
    <w:rsid w:val="00D9464D"/>
    <w:rsid w:val="00DB6204"/>
    <w:rsid w:val="00DB6356"/>
    <w:rsid w:val="00E22179"/>
    <w:rsid w:val="00E2513D"/>
    <w:rsid w:val="00E30035"/>
    <w:rsid w:val="00E3338C"/>
    <w:rsid w:val="00E56453"/>
    <w:rsid w:val="00E57E1F"/>
    <w:rsid w:val="00E743CF"/>
    <w:rsid w:val="00EB36FA"/>
    <w:rsid w:val="00EC6035"/>
    <w:rsid w:val="00EF6050"/>
    <w:rsid w:val="00F060E6"/>
    <w:rsid w:val="00F11DAA"/>
    <w:rsid w:val="00F210E6"/>
    <w:rsid w:val="00F436CF"/>
    <w:rsid w:val="00F53E75"/>
    <w:rsid w:val="00F604B4"/>
    <w:rsid w:val="00F61E45"/>
    <w:rsid w:val="00F71A88"/>
    <w:rsid w:val="00F73D8E"/>
    <w:rsid w:val="00F96C49"/>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7A909"/>
  <w15:chartTrackingRefBased/>
  <w15:docId w15:val="{8A77C723-B2F0-4DE1-8EB8-C9AD5C61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93"/>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uiPriority w:val="9"/>
    <w:semiHidden/>
    <w:unhideWhenUsed/>
    <w:qFormat/>
    <w:rsid w:val="001D050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wordsection1">
    <w:name w:val="wordsection1"/>
    <w:basedOn w:val="Normal"/>
    <w:uiPriority w:val="99"/>
    <w:rsid w:val="0004145C"/>
    <w:pPr>
      <w:spacing w:before="100" w:beforeAutospacing="1" w:after="100" w:afterAutospacing="1" w:line="240" w:lineRule="auto"/>
    </w:pPr>
    <w:rPr>
      <w:rFonts w:ascii="Calibri" w:hAnsi="Calibri" w:cs="Calibri"/>
      <w:color w:val="000000"/>
      <w:lang w:val="en-US"/>
    </w:rPr>
  </w:style>
  <w:style w:type="character" w:customStyle="1" w:styleId="Heading6Char">
    <w:name w:val="Heading 6 Char"/>
    <w:basedOn w:val="DefaultParagraphFont"/>
    <w:link w:val="Heading6"/>
    <w:uiPriority w:val="9"/>
    <w:semiHidden/>
    <w:rsid w:val="001D0507"/>
    <w:rPr>
      <w:rFonts w:asciiTheme="majorHAnsi" w:eastAsiaTheme="majorEastAsia" w:hAnsiTheme="majorHAnsi" w:cstheme="majorBidi"/>
      <w:color w:val="1F4D78" w:themeColor="accent1" w:themeShade="7F"/>
      <w:lang w:val="ru-RU"/>
    </w:rPr>
  </w:style>
  <w:style w:type="paragraph" w:styleId="BodyText">
    <w:name w:val="Body Text"/>
    <w:basedOn w:val="Normal"/>
    <w:link w:val="BodyTextChar"/>
    <w:rsid w:val="001D0507"/>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1D0507"/>
    <w:rPr>
      <w:rFonts w:ascii="Times Roman AzCyr" w:eastAsia="MS Mincho" w:hAnsi="Times Roman AzCyr" w:cs="Times New Roman"/>
      <w:kern w:val="24"/>
      <w:sz w:val="24"/>
      <w:szCs w:val="20"/>
      <w:lang w:val="ru-RU" w:eastAsia="ru-RU"/>
    </w:rPr>
  </w:style>
  <w:style w:type="paragraph" w:styleId="Header">
    <w:name w:val="header"/>
    <w:basedOn w:val="Normal"/>
    <w:link w:val="HeaderChar"/>
    <w:uiPriority w:val="99"/>
    <w:unhideWhenUsed/>
    <w:rsid w:val="007C7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1DC"/>
    <w:rPr>
      <w:lang w:val="ru-RU"/>
    </w:rPr>
  </w:style>
  <w:style w:type="paragraph" w:styleId="Footer">
    <w:name w:val="footer"/>
    <w:basedOn w:val="Normal"/>
    <w:link w:val="FooterChar"/>
    <w:uiPriority w:val="99"/>
    <w:unhideWhenUsed/>
    <w:rsid w:val="007C7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1D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4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353F-169F-4E4F-BDE2-3E0F4F67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Abdullayev</dc:creator>
  <cp:lastModifiedBy>Anar Abdullayev</cp:lastModifiedBy>
  <cp:revision>3</cp:revision>
  <dcterms:created xsi:type="dcterms:W3CDTF">2025-01-08T07:14:00Z</dcterms:created>
  <dcterms:modified xsi:type="dcterms:W3CDTF">2025-01-08T07:17:00Z</dcterms:modified>
</cp:coreProperties>
</file>